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wmf" ContentType="image/x-wmf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ANVURMGstileIvaloriABCD"/>
        <w:spacing w:before="120" w:after="120"/>
        <w:rPr>
          <w:sz w:val="40"/>
          <w:b/>
          <w:sz w:val="40"/>
          <w:b/>
          <w:rFonts w:cs="Arial"/>
        </w:rPr>
      </w:pPr>
      <w:r>
        <w:rPr/>
        <w:t xml:space="preserve">Indicazioni dell’Ateneo su documenti pre-visita </w:t>
      </w:r>
      <w:r/>
    </w:p>
    <w:p>
      <w:pPr>
        <w:pStyle w:val="ANVURMGstileIvaloriABCD"/>
      </w:pPr>
      <w:r>
        <w:rPr/>
      </w:r>
      <w:r/>
    </w:p>
    <w:p>
      <w:pPr>
        <w:pStyle w:val="ANVURMGstileIvaloriABCD"/>
      </w:pPr>
      <w:r>
        <w:rPr/>
      </w:r>
      <w:r/>
    </w:p>
    <w:p>
      <w:pPr>
        <w:pStyle w:val="ANVURMGstileIvaloriABCD"/>
      </w:pPr>
      <w:r>
        <w:rPr/>
        <w:t xml:space="preserve">CdS: </w:t>
      </w:r>
      <w:r>
        <w:br w:type="page"/>
      </w:r>
      <w:r/>
    </w:p>
    <w:tbl>
      <w:tblPr>
        <w:tblW w:w="96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718"/>
        <w:gridCol w:w="1266"/>
        <w:gridCol w:w="5954"/>
        <w:gridCol w:w="709"/>
      </w:tblGrid>
      <w:tr>
        <w:trPr/>
        <w:tc>
          <w:tcPr>
            <w:tcW w:w="1676" w:type="dxa"/>
            <w:gridSpan w:val="2"/>
            <w:tcBorders/>
            <w:shd w:color="auto" w:fill="F3F3F3" w:val="clear"/>
          </w:tcPr>
          <w:p>
            <w:pPr>
              <w:pStyle w:val="ANVURMGstileA"/>
              <w:pageBreakBefore/>
              <w:spacing w:before="120" w:after="120"/>
              <w:rPr>
                <w:b/>
                <w:b/>
                <w:rFonts w:cs="Arial"/>
              </w:rPr>
            </w:pPr>
            <w:r>
              <w:rPr/>
              <w:t>Requisito AQ.5</w:t>
            </w:r>
            <w:r/>
          </w:p>
        </w:tc>
        <w:tc>
          <w:tcPr>
            <w:tcW w:w="7929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Il sistema di AQ è effettivamente applicato ed è efficacemente in funzione nei CdS visitati a campione presso l’Ateneo.</w:t>
            </w:r>
            <w:r/>
          </w:p>
        </w:tc>
      </w:tr>
      <w:tr>
        <w:trPr/>
        <w:tc>
          <w:tcPr>
            <w:tcW w:w="1676" w:type="dxa"/>
            <w:gridSpan w:val="2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Indicatore AQ5.A</w:t>
            </w:r>
            <w:r/>
          </w:p>
        </w:tc>
        <w:tc>
          <w:tcPr>
            <w:tcW w:w="7929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</w:r>
            <w:r/>
          </w:p>
        </w:tc>
      </w:tr>
      <w:tr>
        <w:trPr/>
        <w:tc>
          <w:tcPr>
            <w:tcW w:w="9605" w:type="dxa"/>
            <w:gridSpan w:val="5"/>
            <w:tcBorders/>
            <w:shd w:color="auto" w:fill="F3F3F3" w:val="clear"/>
          </w:tcPr>
          <w:p>
            <w:pPr>
              <w:pStyle w:val="ANVURMGstileB"/>
              <w:spacing w:before="120" w:after="120"/>
            </w:pPr>
            <w:r>
              <w:rPr/>
              <w:t>Obiettivo: accertare che siano presenti indagini e consultazioni riguardanti il mondo della produzione, dei servizi e delle professioni svolte al fine di definire la domanda di formazione e che ci sia evidenza degli effetti di tali indagini e consultazioni ai fini di individuare le funzioni in un contesto di lavoro e le competenze verso le quali l’allievo  viene preparato in modo più significativo dal CdS.</w:t>
            </w:r>
            <w:r/>
          </w:p>
        </w:tc>
      </w:tr>
      <w:tr>
        <w:trPr>
          <w:trHeight w:val="223" w:hRule="atLeast"/>
        </w:trPr>
        <w:tc>
          <w:tcPr>
            <w:tcW w:w="9605" w:type="dxa"/>
            <w:gridSpan w:val="5"/>
            <w:tcBorders/>
            <w:shd w:color="auto" w:fill="auto" w:val="clear"/>
          </w:tcPr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</w:tr>
      <w:tr>
        <w:trPr/>
        <w:tc>
          <w:tcPr>
            <w:tcW w:w="9605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Punti di attenzione</w:t>
            </w:r>
            <w:r/>
          </w:p>
        </w:tc>
        <w:tc>
          <w:tcPr>
            <w:tcW w:w="66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Aspetti da considerare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AQ5.A.1</w:t>
            </w:r>
            <w:r/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Parti consultate</w:t>
            </w:r>
            <w:r/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La gamma degli enti e delle organizzazioni consultate, direttamente o tramite studi di settore, è adeguatamente rappresentativa a livello regionale, nazionale e/o internazionale? </w:t>
            </w:r>
            <w:r/>
          </w:p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ANVURMGstileIvaloriABCD"/>
              <w:spacing w:before="120" w:after="120"/>
            </w:pPr>
            <w:r>
              <w:rPr/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AQ5.A.2</w:t>
            </w:r>
            <w:r/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Modalità delle consultazioni</w:t>
            </w:r>
            <w:r/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I modi e i tempi delle consultazioni sono sufficienti per raccogliere informazioni utili e aggiornate sulle funzioni e sulle competenze dei profili professionali che il CdS prende come riferimento? </w:t>
            </w:r>
            <w:r/>
          </w:p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ANVURMGstileIvaloriABCD"/>
              <w:spacing w:before="120" w:after="120"/>
            </w:pPr>
            <w:r>
              <w:rPr/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AQ5.A.3</w:t>
            </w:r>
            <w:r/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Funzioni e competenze</w:t>
            </w:r>
            <w:r/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Le funzioni e le competenze che caratterizzano ciascun profilo professionale sono descritte in modo completo, e costituiscono quindi una base utile per definire i risultati di apprendimento attesi? </w:t>
            </w:r>
            <w:r/>
          </w:p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ANVURMGstileIvaloriABCD"/>
              <w:spacing w:before="120" w:after="120"/>
            </w:pPr>
            <w:r>
              <w:rPr/>
            </w:r>
            <w:r/>
          </w:p>
        </w:tc>
      </w:tr>
    </w:tbl>
    <w:p>
      <w:pPr>
        <w:pStyle w:val="Normal"/>
        <w:rPr>
          <w:rFonts w:cs="Arial"/>
        </w:rPr>
      </w:pPr>
      <w:r>
        <w:rPr>
          <w:rFonts w:cs="Arial"/>
        </w:rPr>
      </w:r>
      <w:r/>
    </w:p>
    <w:p>
      <w:pPr>
        <w:pStyle w:val="Normal"/>
        <w:rPr>
          <w:rFonts w:cs="Arial"/>
        </w:rPr>
      </w:pPr>
      <w:r>
        <w:rPr>
          <w:rFonts w:cs="Arial"/>
        </w:rPr>
      </w:r>
      <w:r>
        <w:br w:type="page"/>
      </w:r>
      <w:r/>
    </w:p>
    <w:tbl>
      <w:tblPr>
        <w:tblW w:w="960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58"/>
        <w:gridCol w:w="1984"/>
        <w:gridCol w:w="6664"/>
      </w:tblGrid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pageBreakBefore/>
              <w:spacing w:before="120" w:after="120"/>
              <w:rPr>
                <w:rFonts w:cs="Arial"/>
                <w:lang w:eastAsia="en-US"/>
              </w:rPr>
            </w:pPr>
            <w:r>
              <w:rPr/>
              <w:t>AQ5.A.1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Parti consultate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</w:pPr>
            <w:r>
              <w:rPr/>
              <w:t xml:space="preserve">La gamma degli enti e delle organizzazioni consultate, direttamente o tramite studi di settore, è adeguatamente rappresentativa a livello regionale, nazionale e/o internazionale?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shd w:fill="FFFF00" w:val="clear"/>
              </w:rPr>
            </w:pPr>
            <w:r>
              <w:rPr>
                <w:shd w:fill="FFFF00" w:val="clear"/>
              </w:rPr>
              <w:t xml:space="preserve">Titolo del documento, eventuale indicazione capitolo o pagine pertinente, posizione del documento preferibilmente un URL con </w:t>
            </w:r>
            <w:r>
              <w:rPr>
                <w:color w:val="0066FF"/>
                <w:u w:val="single"/>
                <w:shd w:fill="FFFF00" w:val="clear"/>
              </w:rPr>
              <w:t>link informatico</w:t>
            </w:r>
            <w:r>
              <w:rPr>
                <w:color w:val="548DD4" w:themeColor="text2" w:themeTint="99"/>
                <w:shd w:fill="FFFF00" w:val="clear"/>
              </w:rPr>
              <w:t xml:space="preserve">  </w:t>
            </w:r>
            <w:r>
              <w:rPr>
                <w:shd w:fill="FFFF00" w:val="clear"/>
              </w:rPr>
              <w:t>…..  ed eventuale password di accesso, se necessaria</w:t>
            </w:r>
            <w:r/>
          </w:p>
          <w:p>
            <w:pPr>
              <w:pStyle w:val="ANVURMGstileEelencopuntato"/>
              <w:numPr>
                <w:ilvl w:val="0"/>
                <w:numId w:val="0"/>
              </w:numPr>
              <w:rPr>
                <w:shd w:fill="FFFF00" w:val="clear"/>
              </w:rPr>
            </w:pPr>
            <w:r>
              <w:rPr/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AQ5.A.2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Modalità delle consultazioni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</w:pPr>
            <w:r>
              <w:rPr/>
              <w:t xml:space="preserve">I modi e i tempi delle consultazioni sono sufficienti per raccogliere informazioni utili e aggiornate sulle funzioni e sulle competenze dei profili professionali che il CdS prende come riferimento?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AQ5.A.3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Funzioni e competenze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</w:pPr>
            <w:r>
              <w:rPr/>
              <w:t xml:space="preserve">Le funzioni e le competenze che caratterizzano ciascun profilo professionale sono descritte in modo completo, e costituiscono quindi una base utile per definire i risultati di apprendimento attesi?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</w:tbl>
    <w:p>
      <w:pPr>
        <w:pStyle w:val="Normal"/>
        <w:rPr>
          <w:rFonts w:cs="Arial"/>
          <w:lang w:eastAsia="en-US"/>
        </w:rPr>
      </w:pPr>
      <w:r>
        <w:rPr>
          <w:rFonts w:cs="Arial"/>
          <w:lang w:eastAsia="en-US"/>
        </w:rPr>
      </w:r>
      <w:r>
        <w:br w:type="page"/>
      </w:r>
      <w:r/>
    </w:p>
    <w:tbl>
      <w:tblPr>
        <w:tblW w:w="9606" w:type="dxa"/>
        <w:jc w:val="left"/>
        <w:tblInd w:w="5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717"/>
        <w:gridCol w:w="1385"/>
        <w:gridCol w:w="5776"/>
        <w:gridCol w:w="747"/>
      </w:tblGrid>
      <w:tr>
        <w:trPr/>
        <w:tc>
          <w:tcPr>
            <w:tcW w:w="1697" w:type="dxa"/>
            <w:gridSpan w:val="2"/>
            <w:tcBorders/>
            <w:shd w:color="auto" w:fill="F3F3F3" w:val="clear"/>
          </w:tcPr>
          <w:p>
            <w:pPr>
              <w:pStyle w:val="ANVURMGstileA"/>
              <w:pageBreakBefore/>
              <w:spacing w:before="120" w:after="120"/>
              <w:rPr>
                <w:b/>
                <w:b/>
                <w:rFonts w:cs="Arial"/>
              </w:rPr>
            </w:pPr>
            <w:r>
              <w:rPr/>
              <w:t>Requisito AQ.5</w:t>
            </w:r>
            <w:r/>
          </w:p>
        </w:tc>
        <w:tc>
          <w:tcPr>
            <w:tcW w:w="7908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Il sistema di AQ è effettivamente applicato ed è efficacemente in funzione nei CdS visitati a campione presso l’Ateneo.</w:t>
            </w:r>
            <w:r/>
          </w:p>
        </w:tc>
      </w:tr>
      <w:tr>
        <w:trPr/>
        <w:tc>
          <w:tcPr>
            <w:tcW w:w="1697" w:type="dxa"/>
            <w:gridSpan w:val="2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 xml:space="preserve">Indicatore AQ5.B </w:t>
            </w:r>
            <w:r/>
          </w:p>
        </w:tc>
        <w:tc>
          <w:tcPr>
            <w:tcW w:w="7908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  <w:rPr>
                <w:b/>
                <w:b/>
                <w:bCs/>
                <w:rFonts w:cs="Arial"/>
              </w:rPr>
            </w:pPr>
            <w:r>
              <w:rPr>
                <w:bCs/>
              </w:rPr>
            </w:r>
            <w:r/>
          </w:p>
        </w:tc>
      </w:tr>
      <w:tr>
        <w:trPr>
          <w:trHeight w:val="1531" w:hRule="atLeast"/>
        </w:trPr>
        <w:tc>
          <w:tcPr>
            <w:tcW w:w="9605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color="auto" w:fill="F3F3F3" w:val="clear"/>
          </w:tcPr>
          <w:p>
            <w:pPr>
              <w:pStyle w:val="ANVURMGstileB"/>
              <w:spacing w:before="120" w:after="120"/>
              <w:rPr>
                <w:b/>
                <w:b/>
                <w:bCs/>
              </w:rPr>
            </w:pPr>
            <w:r>
              <w:rPr/>
              <w:t>Obiettivo: accertare che i risultati di apprendimento (attesi e accertati) di CdS siano coerenti con la domanda di formazione - funzioni e competenze – e che siano formulati chiaramente, che per ciascun modulo di insegnamento siano presenti obiettivi specifici complessivamente coerenti con i risultati di apprendimento del CdS e che sia chiaramente indicato come si accerta l’effettivo  raggiungimento dei risultati da parte degli studenti. Premessa a tutto ciò deve essere il possesso di competenze/conoscenze iniziali adeguate per poter intraprendere il percorso previsto.</w:t>
            </w:r>
            <w:r/>
          </w:p>
        </w:tc>
      </w:tr>
      <w:tr>
        <w:trPr/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Punti di attenzione</w:t>
            </w:r>
            <w:r/>
          </w:p>
        </w:tc>
        <w:tc>
          <w:tcPr>
            <w:tcW w:w="65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Aspetti da considerare</w:t>
            </w:r>
            <w:r/>
          </w:p>
        </w:tc>
      </w:tr>
      <w:tr>
        <w:trPr/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AQ5.B.1</w:t>
            </w:r>
            <w:r/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Conoscenze richieste o raccomandate in ingresso</w:t>
            </w:r>
            <w:r/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Come è verificato il possesso della conoscenze iniziali richieste  o raccomandate, come sono individuate le eventuali carenze da recuperare, come è  controllato l’avvenuto recupero, nel caso di CdS di primo ciclo o a ciclo unico?</w:t>
            </w:r>
            <w:r/>
          </w:p>
          <w:p>
            <w:pPr>
              <w:pStyle w:val="ANVURMGstileB"/>
              <w:spacing w:before="120" w:after="120"/>
            </w:pPr>
            <w:r>
              <w:rPr/>
              <w:t>Come è verificata l’adeguatezza della preparazione dei candidati nel caso di CdS di secondo ciclo?</w:t>
            </w:r>
            <w:r/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</w:r>
            <w:r/>
          </w:p>
        </w:tc>
      </w:tr>
      <w:tr>
        <w:trPr/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AQ5.B.2</w:t>
            </w:r>
            <w:r/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Coerenza tra domanda di formazione e risultati di apprendimento</w:t>
            </w:r>
            <w:r/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I risultati di apprendimento che il CdS intende far raggiungere agli studenti (descrittori di Dublino 1-2), incluse le competenze trasversali (descrittori di Dublino 3-4-5), sono coerenti con i profili professionali che il CdS ha individuato come risposta alla domanda di formazione?  </w:t>
            </w:r>
            <w:r/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</w:r>
            <w:r/>
          </w:p>
        </w:tc>
      </w:tr>
      <w:tr>
        <w:trPr/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AQ5.B.3</w:t>
            </w:r>
            <w:r/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Coerenza tra insegnamenti e risultati di apprendimento previsti dal CdS</w:t>
            </w:r>
            <w:r/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Vi è coerenza tra i contenuti / i metodi / gli strumenti didattici descritti nelle schede dei singoli insegnamenti e i risultati di apprendimento riportati nel quadro A4.b della SUA-CdS? </w:t>
            </w:r>
            <w:r/>
          </w:p>
          <w:p>
            <w:pPr>
              <w:pStyle w:val="ANVURMGstileB"/>
              <w:spacing w:before="120" w:after="120"/>
              <w:rPr>
                <w:sz w:val="24"/>
                <w:sz w:val="24"/>
                <w:rFonts w:ascii="Times New Roman" w:hAnsi="Times New Roman" w:cs="Arial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</w:r>
            <w:r/>
          </w:p>
        </w:tc>
      </w:tr>
      <w:tr>
        <w:trPr/>
        <w:tc>
          <w:tcPr>
            <w:tcW w:w="9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AQ5.B.4</w:t>
            </w:r>
            <w:r/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Valutazione dell’apprendimento</w:t>
            </w:r>
            <w:r/>
          </w:p>
        </w:tc>
        <w:tc>
          <w:tcPr>
            <w:tcW w:w="5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Le modalità degli esami e di altri accertamenti  dell’apprendimento sono indicate nelle schede dei singoli insegnamenti e sono adeguate e coerenti con i risultati di apprendimento da accertare? </w:t>
            </w:r>
            <w:r/>
          </w:p>
        </w:tc>
        <w:tc>
          <w:tcPr>
            <w:tcW w:w="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</w:r>
            <w:r/>
          </w:p>
        </w:tc>
      </w:tr>
    </w:tbl>
    <w:p>
      <w:pPr>
        <w:pStyle w:val="Normal"/>
        <w:rPr>
          <w:sz w:val="24"/>
          <w:sz w:val="24"/>
          <w:szCs w:val="24"/>
        </w:rPr>
      </w:pPr>
      <w:r>
        <w:rPr>
          <w:sz w:val="24"/>
          <w:szCs w:val="24"/>
        </w:rPr>
      </w:r>
      <w:r>
        <w:br w:type="page"/>
      </w:r>
      <w:r/>
    </w:p>
    <w:tbl>
      <w:tblPr>
        <w:tblW w:w="960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58"/>
        <w:gridCol w:w="1984"/>
        <w:gridCol w:w="6664"/>
      </w:tblGrid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pageBreakBefore/>
              <w:spacing w:before="120" w:after="120"/>
              <w:rPr>
                <w:rFonts w:cs="Arial"/>
                <w:lang w:eastAsia="en-US"/>
              </w:rPr>
            </w:pPr>
            <w:r>
              <w:rPr/>
              <w:t>AQ5.B.1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Conoscenze richieste o raccomandate in ingresso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</w:pPr>
            <w:r>
              <w:rPr/>
              <w:t>Come è verificato il possesso della conoscenze iniziali richieste  o raccomandate, come sono individuate le eventuali carenze da recuperare, come è  controllato l’avvenuto recupero, nel caso di CdS di primo ciclo o a ciclo unico?</w:t>
            </w:r>
            <w:r/>
          </w:p>
          <w:p>
            <w:pPr>
              <w:pStyle w:val="ANVURMGstileC"/>
              <w:rPr>
                <w:bCs/>
              </w:rPr>
            </w:pPr>
            <w:r>
              <w:rPr/>
              <w:t>Come è verificata l’adeguatezza della preparazione dei candidati nel caso di CdS di secondo ciclo?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AQ5.B.2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Coerenza tra domanda di formazione e risultati di apprendimento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  <w:rPr>
                <w:bCs/>
              </w:rPr>
            </w:pPr>
            <w:r>
              <w:rPr/>
              <w:t xml:space="preserve">I risultati di apprendimento che il CdS intende far raggiungere agli studenti (descrittori di Dublino 1-2), incluse le competenze trasversali (descrittori di Dublino 3-4-5), sono coerenti con i profili professionali che il CdS ha individuato come risposta alla domanda di formazione? 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AQ5.B.3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Coerenza tra insegnamenti e risultati di apprendimento previsti dal CdS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</w:pPr>
            <w:r>
              <w:rPr/>
              <w:t xml:space="preserve">Vi è coerenza tra i contenuti / i metodi / gli strumenti didattici descritti nelle schede dei singoli insegnamenti e i risultati di apprendimento riportati nel quadro A4.b della SUA-CdS?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AQ5.B.4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Valutazione dell’apprendimento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  <w:rPr>
                <w:bCs/>
              </w:rPr>
            </w:pPr>
            <w:r>
              <w:rPr/>
              <w:t xml:space="preserve">Le modalità degli esami e di altri accertamenti  dell’apprendimento sono indicate nelle schede dei singoli insegnamenti e sono adeguate e coerenti con i risultati di apprendimento da accertare?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</w:tbl>
    <w:p>
      <w:pPr>
        <w:pStyle w:val="Normal"/>
        <w:rPr>
          <w:shd w:fill="00FF00" w:val="clear"/>
          <w:rFonts w:cs="Arial"/>
        </w:rPr>
      </w:pPr>
      <w:r>
        <w:rPr>
          <w:rFonts w:cs="Arial"/>
          <w:shd w:fill="00FF00" w:val="clear"/>
        </w:rPr>
      </w:r>
      <w:r>
        <w:br w:type="page"/>
      </w:r>
      <w:r/>
    </w:p>
    <w:tbl>
      <w:tblPr>
        <w:tblW w:w="9606" w:type="dxa"/>
        <w:jc w:val="left"/>
        <w:tblInd w:w="5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718"/>
        <w:gridCol w:w="1266"/>
        <w:gridCol w:w="5954"/>
        <w:gridCol w:w="709"/>
      </w:tblGrid>
      <w:tr>
        <w:trPr/>
        <w:tc>
          <w:tcPr>
            <w:tcW w:w="1676" w:type="dxa"/>
            <w:gridSpan w:val="2"/>
            <w:tcBorders/>
            <w:shd w:color="auto" w:fill="F3F3F3" w:val="clear"/>
          </w:tcPr>
          <w:p>
            <w:pPr>
              <w:pStyle w:val="ANVURMGstileA"/>
              <w:pageBreakBefore/>
              <w:spacing w:before="120" w:after="120"/>
              <w:rPr>
                <w:b/>
                <w:b/>
                <w:rFonts w:cs="Arial"/>
              </w:rPr>
            </w:pPr>
            <w:r>
              <w:rPr/>
              <w:t>Requisito AQ.5</w:t>
            </w:r>
            <w:r/>
          </w:p>
        </w:tc>
        <w:tc>
          <w:tcPr>
            <w:tcW w:w="7929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Il sistema di AQ è effettivamente applicato ed è efficacemente in funzione nei CdS visitati a campione presso l’Ateneo.</w:t>
            </w:r>
            <w:r/>
          </w:p>
        </w:tc>
      </w:tr>
      <w:tr>
        <w:trPr/>
        <w:tc>
          <w:tcPr>
            <w:tcW w:w="1676" w:type="dxa"/>
            <w:gridSpan w:val="2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Indicatore AQ5.C</w:t>
            </w:r>
            <w:r/>
          </w:p>
        </w:tc>
        <w:tc>
          <w:tcPr>
            <w:tcW w:w="7929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</w:r>
            <w:r/>
          </w:p>
        </w:tc>
      </w:tr>
      <w:tr>
        <w:trPr/>
        <w:tc>
          <w:tcPr>
            <w:tcW w:w="9605" w:type="dxa"/>
            <w:gridSpan w:val="5"/>
            <w:tcBorders/>
            <w:shd w:color="auto" w:fill="F3F3F3" w:val="clear"/>
          </w:tcPr>
          <w:p>
            <w:pPr>
              <w:pStyle w:val="ANVURMGstileB"/>
              <w:spacing w:before="120" w:after="120"/>
            </w:pPr>
            <w:r>
              <w:rPr/>
              <w:t>Obiettivo: accertare la capacità di individuare gli aspetti critici in base alle evidenze messe in rilievo dai dati e dalle segnalazioni pervenute, di intervenire nel processo adeguandolo (organizzazione, progettazione didattica, etc.), di adottare soluzioni coerenti con le risorse effettivamente disponibili in grado di garantire miglioramenti documentabili.</w:t>
            </w:r>
            <w:r/>
          </w:p>
        </w:tc>
      </w:tr>
      <w:tr>
        <w:trPr/>
        <w:tc>
          <w:tcPr>
            <w:tcW w:w="9605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ind w:left="360" w:hanging="0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Punti di attenzione</w:t>
            </w:r>
            <w:r/>
          </w:p>
        </w:tc>
        <w:tc>
          <w:tcPr>
            <w:tcW w:w="66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Aspetti da considerare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AQ5.C.1</w:t>
            </w:r>
            <w:r/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Analisi dei dati e individuazione dei problemi </w:t>
            </w:r>
            <w:r/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Nel Rapporto di Riesame sono individuati i maggiori problemi evidenziati dai dati e da eventuali segnalazioni/osservazioni?</w:t>
            </w:r>
            <w:r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AQ5.C.2</w:t>
            </w:r>
            <w:r/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Individuazione delle cause dei problemi</w:t>
            </w:r>
            <w:r/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Nel Rapporto di Riesame sono analizzate in modo convincente le cause dei problemi individuati? </w:t>
            </w:r>
            <w:r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AQ5.C.3</w:t>
            </w:r>
            <w:r/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Soluzioni individuate ai problemi riscontrati</w:t>
            </w:r>
            <w:r/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Nel Rapporto di Riesame sono individuate soluzioni plausibili ai problemi riscontrati (adeguate alla loro portata e compatibili con le risorse disponibili e con le responsabilità assegnate alla Direzione del CdS)? </w:t>
            </w:r>
            <w:r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AQ5.C.4</w:t>
            </w:r>
            <w:r/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Attuazione e valutazione delle soluzioni individuate</w:t>
            </w:r>
            <w:r/>
          </w:p>
        </w:tc>
        <w:tc>
          <w:tcPr>
            <w:tcW w:w="5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Le soluzioni riportate nel Rapporto di Riesame per risolvere i problemi individuati sono in seguito concretamente realizzate? Il Rapporto di Riesame successivo ne valuta l’efficacia?  Se i risultati sono diversi da quelli previsti, gli interventi sono rimodulati? </w:t>
            </w:r>
            <w:r/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</w:tr>
    </w:tbl>
    <w:p>
      <w:pPr>
        <w:pStyle w:val="ANVURMGstileB"/>
      </w:pPr>
      <w:r>
        <w:rPr/>
      </w:r>
      <w:r/>
    </w:p>
    <w:p>
      <w:pPr>
        <w:pStyle w:val="Normal"/>
        <w:rPr>
          <w:rFonts w:cs="Arial"/>
        </w:rPr>
      </w:pPr>
      <w:r>
        <w:rPr>
          <w:rFonts w:cs="Arial"/>
        </w:rPr>
      </w:r>
      <w:r>
        <w:br w:type="page"/>
      </w:r>
      <w:r/>
    </w:p>
    <w:tbl>
      <w:tblPr>
        <w:tblW w:w="960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58"/>
        <w:gridCol w:w="1984"/>
        <w:gridCol w:w="6664"/>
      </w:tblGrid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pageBreakBefore/>
              <w:spacing w:before="120" w:after="120"/>
              <w:rPr>
                <w:rFonts w:cs="Arial"/>
                <w:lang w:eastAsia="en-US"/>
              </w:rPr>
            </w:pPr>
            <w:r>
              <w:rPr/>
              <w:t>AQ5.C.1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Analisi dei dati e individuazione dei problemi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  <w:rPr>
                <w:bCs/>
              </w:rPr>
            </w:pPr>
            <w:r>
              <w:rPr/>
              <w:t>Nel Rapporto di Riesame sono individuati i maggiori problemi evidenziati dai dati e da eventuali segnalazioni/osservazioni?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AQ5.C.2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Individuazione delle cause dei problemi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  <w:rPr>
                <w:bCs/>
              </w:rPr>
            </w:pPr>
            <w:r>
              <w:rPr/>
              <w:t xml:space="preserve">Nel Rapporto di Riesame sono analizzate in modo convincente le cause dei problemi individuati?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AQ5.C.3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Soluzioni individuate ai problemi riscontrati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  <w:rPr>
                <w:bCs/>
              </w:rPr>
            </w:pPr>
            <w:r>
              <w:rPr/>
              <w:t xml:space="preserve">Nel Rapporto di Riesame sono individuate soluzioni plausibili ai problemi riscontrati (adeguate alla loro portata e compatibili con le risorse disponibili e con le responsabilità assegnate alla Direzione del CdS)?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AQ5.C.4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Attuazione e valutazione delle soluzioni individuate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  <w:rPr>
                <w:bCs/>
              </w:rPr>
            </w:pPr>
            <w:r>
              <w:rPr/>
              <w:t xml:space="preserve">Le soluzioni riportate nel Rapporto di Riesame per risolvere i problemi individuati sono in seguito concretamente realizzate? Il Rapporto di Riesame successivo ne valuta l’efficacia?  Se i risultati sono diversi da quelli previsti, gli interventi sono rimodulati?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</w:tbl>
    <w:p>
      <w:pPr>
        <w:pStyle w:val="Normal"/>
        <w:spacing w:before="120" w:after="120"/>
        <w:rPr>
          <w:rFonts w:cs="Arial"/>
          <w:lang w:eastAsia="en-US"/>
        </w:rPr>
      </w:pPr>
      <w:r>
        <w:rPr>
          <w:rFonts w:cs="Arial"/>
          <w:lang w:eastAsia="en-US"/>
        </w:rPr>
      </w:r>
      <w:r/>
    </w:p>
    <w:p>
      <w:pPr>
        <w:pStyle w:val="Normal"/>
        <w:rPr>
          <w:shd w:fill="00FF00" w:val="clear"/>
          <w:rFonts w:cs="Arial"/>
        </w:rPr>
      </w:pPr>
      <w:r>
        <w:rPr>
          <w:rFonts w:cs="Arial"/>
          <w:shd w:fill="00FF00" w:val="clear"/>
        </w:rPr>
      </w:r>
      <w:r>
        <w:br w:type="page"/>
      </w:r>
      <w:r/>
    </w:p>
    <w:tbl>
      <w:tblPr>
        <w:tblW w:w="9606" w:type="dxa"/>
        <w:jc w:val="left"/>
        <w:tblInd w:w="5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862"/>
        <w:gridCol w:w="1440"/>
        <w:gridCol w:w="5652"/>
        <w:gridCol w:w="697"/>
      </w:tblGrid>
      <w:tr>
        <w:trPr/>
        <w:tc>
          <w:tcPr>
            <w:tcW w:w="1816" w:type="dxa"/>
            <w:gridSpan w:val="2"/>
            <w:tcBorders/>
            <w:shd w:color="auto" w:fill="F3F3F3" w:val="clear"/>
          </w:tcPr>
          <w:p>
            <w:pPr>
              <w:pStyle w:val="ANVURMGstileA"/>
              <w:pageBreakBefore/>
              <w:spacing w:before="120" w:after="120"/>
              <w:rPr>
                <w:b/>
                <w:b/>
                <w:rFonts w:cs="Arial"/>
              </w:rPr>
            </w:pPr>
            <w:r>
              <w:rPr/>
              <w:t>Requisito AQ.5</w:t>
            </w:r>
            <w:r/>
          </w:p>
        </w:tc>
        <w:tc>
          <w:tcPr>
            <w:tcW w:w="7789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Il sistema di AQ è effettivamente applicato ed è efficacemente in funzione nei CdS visitati a campione presso l’Ateneo.</w:t>
            </w:r>
            <w:r/>
          </w:p>
        </w:tc>
      </w:tr>
      <w:tr>
        <w:trPr/>
        <w:tc>
          <w:tcPr>
            <w:tcW w:w="1816" w:type="dxa"/>
            <w:gridSpan w:val="2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Indicatore AQ5.D</w:t>
            </w:r>
            <w:r/>
          </w:p>
        </w:tc>
        <w:tc>
          <w:tcPr>
            <w:tcW w:w="7789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  <w:rPr>
                <w:b/>
                <w:b/>
                <w:bCs/>
                <w:rFonts w:cs="Arial"/>
              </w:rPr>
            </w:pPr>
            <w:r>
              <w:rPr>
                <w:bCs/>
              </w:rPr>
            </w:r>
            <w:r/>
          </w:p>
        </w:tc>
      </w:tr>
      <w:tr>
        <w:trPr/>
        <w:tc>
          <w:tcPr>
            <w:tcW w:w="9605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color="auto" w:fill="F3F3F3" w:val="clear"/>
          </w:tcPr>
          <w:p>
            <w:pPr>
              <w:pStyle w:val="ANVURMGstileB"/>
              <w:spacing w:before="120" w:after="120"/>
            </w:pPr>
            <w:r>
              <w:rPr/>
              <w:t>Obiettivo: accertare che le opinioni di studenti, laureandi e laureati siano tenute nel debito conto e valorizzate nella gestione in qualità del CdS.</w:t>
            </w:r>
            <w:r/>
          </w:p>
          <w:p>
            <w:pPr>
              <w:pStyle w:val="Normal"/>
              <w:jc w:val="both"/>
              <w:rPr>
                <w:b/>
                <w:b/>
                <w:bCs/>
                <w:rFonts w:cs="Arial"/>
              </w:rPr>
            </w:pPr>
            <w:r>
              <w:rPr>
                <w:rFonts w:cs="Arial"/>
                <w:b/>
                <w:bCs/>
              </w:rPr>
            </w:r>
            <w:r/>
          </w:p>
        </w:tc>
      </w:tr>
      <w:tr>
        <w:trPr/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  <w:tc>
          <w:tcPr>
            <w:tcW w:w="2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Punti di attenzione</w:t>
            </w:r>
            <w:r/>
          </w:p>
        </w:tc>
        <w:tc>
          <w:tcPr>
            <w:tcW w:w="63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Aspetti da considerare</w:t>
            </w:r>
            <w:r/>
          </w:p>
        </w:tc>
      </w:tr>
      <w:tr>
        <w:trPr/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AQ5.D.1</w:t>
            </w:r>
            <w:r/>
          </w:p>
        </w:tc>
        <w:tc>
          <w:tcPr>
            <w:tcW w:w="2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Pubblicità delle opinioni studenti sul CdS</w:t>
            </w:r>
            <w:r/>
          </w:p>
        </w:tc>
        <w:tc>
          <w:tcPr>
            <w:tcW w:w="5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Le modalità adottate per rendere noti i risultati della rilevazione delle opinioni degli studenti sono adeguate? Le modalità di pubblicità e di condivisione delle analisi condotte a partire da tali risultati sono adeguate?  </w:t>
            </w:r>
            <w:r/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</w:r>
            <w:r/>
          </w:p>
        </w:tc>
      </w:tr>
      <w:tr>
        <w:trPr/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AQ5.D.2</w:t>
            </w:r>
            <w:r/>
          </w:p>
        </w:tc>
        <w:tc>
          <w:tcPr>
            <w:tcW w:w="2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Segnalazioni/osservazioni degli studenti</w:t>
            </w:r>
            <w:r/>
          </w:p>
        </w:tc>
        <w:tc>
          <w:tcPr>
            <w:tcW w:w="5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 xml:space="preserve">La Commissione paritetica docenti-studenti e il CdS sono attivi nel raccogliere le segnalazioni /osservazioni provenienti dagli studenti? </w:t>
            </w:r>
            <w:r/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</w:r>
            <w:r/>
          </w:p>
        </w:tc>
      </w:tr>
      <w:tr>
        <w:trPr/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AQ5.D.3</w:t>
            </w:r>
            <w:r/>
          </w:p>
        </w:tc>
        <w:tc>
          <w:tcPr>
            <w:tcW w:w="23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Recepimento delle opinioni degli studenti</w:t>
            </w:r>
            <w:r/>
          </w:p>
        </w:tc>
        <w:tc>
          <w:tcPr>
            <w:tcW w:w="5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Il CdS recepisce i principali problemi evidenziati dalle opinioni degli studenti/laureandi/laureati, adottando soluzioni coerenti con le risorse disponibili e in grado di conseguire obiettivi misurabili dal punto di vista quantitativo e dei tempi, individuando inoltre le responsabilità? Esistono evidenze che i problemi individuati siano effettivamente risolti? Il Rapporto di Riesame segnala tali attività?</w:t>
            </w:r>
            <w:r/>
          </w:p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</w:r>
            <w:r/>
          </w:p>
        </w:tc>
      </w:tr>
    </w:tbl>
    <w:p>
      <w:pPr>
        <w:pStyle w:val="Normal"/>
        <w:spacing w:before="120" w:after="120"/>
        <w:rPr>
          <w:rFonts w:cs="Arial"/>
          <w:lang w:eastAsia="en-US"/>
        </w:rPr>
      </w:pPr>
      <w:r>
        <w:rPr>
          <w:rFonts w:cs="Arial"/>
          <w:lang w:eastAsia="en-US"/>
        </w:rPr>
      </w:r>
      <w:r/>
    </w:p>
    <w:p>
      <w:pPr>
        <w:pStyle w:val="Normal"/>
        <w:rPr>
          <w:rFonts w:cs="Arial"/>
        </w:rPr>
      </w:pPr>
      <w:r>
        <w:rPr>
          <w:rFonts w:cs="Arial"/>
        </w:rPr>
      </w:r>
      <w:r>
        <w:br w:type="page"/>
      </w:r>
      <w:r/>
    </w:p>
    <w:tbl>
      <w:tblPr>
        <w:tblW w:w="960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54"/>
        <w:gridCol w:w="1988"/>
        <w:gridCol w:w="6664"/>
      </w:tblGrid>
      <w:tr>
        <w:trPr/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pageBreakBefore/>
              <w:spacing w:before="120" w:after="120"/>
              <w:rPr>
                <w:rFonts w:cs="Arial"/>
                <w:lang w:eastAsia="en-US"/>
              </w:rPr>
            </w:pPr>
            <w:r>
              <w:rPr/>
              <w:t>AQ5.D.1</w:t>
            </w:r>
            <w:r/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Pubblicità delle opinioni studenti sul CdS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  <w:rPr>
                <w:bCs/>
              </w:rPr>
            </w:pPr>
            <w:r>
              <w:rPr/>
              <w:t xml:space="preserve">Le modalità adottate per rendere noti i risultati della rilevazione delle opinioni degli studenti sono adeguate? Le modalità di pubblicità e di condivisione delle analisi condotte a partire da tali risultati sono adeguate? 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AQ5.D.2</w:t>
            </w:r>
            <w:r/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Segnalazioni/osservazioni degli studenti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  <w:rPr>
                <w:bCs/>
              </w:rPr>
            </w:pPr>
            <w:r>
              <w:rPr/>
              <w:t xml:space="preserve">La Commissione paritetica docenti-studenti e il CdS sono attivi nel raccogliere le segnalazioni /osservazioni provenienti dagli studenti? 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AQ5.D.3</w:t>
            </w:r>
            <w:r/>
          </w:p>
        </w:tc>
        <w:tc>
          <w:tcPr>
            <w:tcW w:w="1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Recepimento delle opinioni degli studenti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</w:pPr>
            <w:r>
              <w:rPr/>
              <w:t>Il CdS recepisce i principali problemi evidenziati dalle opinioni degli studenti/laureandi/laureati, adottando soluzioni coerenti con le risorse disponibili e in grado di conseguire obiettivi misurabili dal punto di vista quantitativo e dei tempi, individuando inoltre le responsabilità? Esistono evidenze che i problemi individuati siano effettivamente risolti? Il Rapporto di Riesame segnala tali attività?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</w:tbl>
    <w:p>
      <w:pPr>
        <w:pStyle w:val="Normal"/>
        <w:spacing w:before="120" w:after="120"/>
        <w:rPr>
          <w:rFonts w:cs="Arial"/>
          <w:lang w:eastAsia="en-US"/>
        </w:rPr>
      </w:pPr>
      <w:r>
        <w:rPr>
          <w:rFonts w:cs="Arial"/>
          <w:lang w:eastAsia="en-US"/>
        </w:rPr>
      </w:r>
      <w:r/>
    </w:p>
    <w:p>
      <w:pPr>
        <w:pStyle w:val="Normal"/>
        <w:rPr>
          <w:shd w:fill="00FF00" w:val="clear"/>
          <w:rFonts w:cs="Arial"/>
        </w:rPr>
      </w:pPr>
      <w:r>
        <w:rPr>
          <w:rFonts w:cs="Arial"/>
          <w:shd w:fill="00FF00" w:val="clear"/>
        </w:rPr>
      </w:r>
      <w:r>
        <w:br w:type="page"/>
      </w:r>
      <w:r/>
    </w:p>
    <w:tbl>
      <w:tblPr>
        <w:tblW w:w="9606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718"/>
        <w:gridCol w:w="1263"/>
        <w:gridCol w:w="5932"/>
        <w:gridCol w:w="734"/>
      </w:tblGrid>
      <w:tr>
        <w:trPr/>
        <w:tc>
          <w:tcPr>
            <w:tcW w:w="1676" w:type="dxa"/>
            <w:gridSpan w:val="2"/>
            <w:tcBorders/>
            <w:shd w:color="auto" w:fill="F3F3F3" w:val="clear"/>
          </w:tcPr>
          <w:p>
            <w:pPr>
              <w:pStyle w:val="ANVURMGstileA"/>
              <w:pageBreakBefore/>
              <w:spacing w:before="120" w:after="120"/>
              <w:rPr>
                <w:b/>
                <w:b/>
                <w:rFonts w:cs="Arial"/>
              </w:rPr>
            </w:pPr>
            <w:r>
              <w:rPr/>
              <w:t>Requisito AQ.5</w:t>
            </w:r>
            <w:r/>
          </w:p>
        </w:tc>
        <w:tc>
          <w:tcPr>
            <w:tcW w:w="7929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Il sistema di AQ è effettivamente applicato ed è efficacemente in funzione nei CdS visitati a campione presso l’Ateneo.</w:t>
            </w:r>
            <w:r/>
          </w:p>
        </w:tc>
      </w:tr>
      <w:tr>
        <w:trPr/>
        <w:tc>
          <w:tcPr>
            <w:tcW w:w="1676" w:type="dxa"/>
            <w:gridSpan w:val="2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Indicatore AQ5.E</w:t>
            </w:r>
            <w:r/>
          </w:p>
        </w:tc>
        <w:tc>
          <w:tcPr>
            <w:tcW w:w="7929" w:type="dxa"/>
            <w:gridSpan w:val="3"/>
            <w:tcBorders/>
            <w:shd w:color="auto" w:fill="F3F3F3" w:val="clear"/>
            <w:vAlign w:val="center"/>
          </w:tcPr>
          <w:p>
            <w:pPr>
              <w:pStyle w:val="ANVURMGstileA"/>
              <w:spacing w:before="120" w:after="120"/>
              <w:rPr>
                <w:b/>
                <w:b/>
                <w:bCs/>
                <w:rFonts w:cs="Arial"/>
              </w:rPr>
            </w:pPr>
            <w:r>
              <w:rPr>
                <w:bCs/>
              </w:rPr>
            </w:r>
            <w:r/>
          </w:p>
        </w:tc>
      </w:tr>
      <w:tr>
        <w:trPr/>
        <w:tc>
          <w:tcPr>
            <w:tcW w:w="9605" w:type="dxa"/>
            <w:gridSpan w:val="5"/>
            <w:tcBorders/>
            <w:shd w:color="auto" w:fill="F3F3F3" w:val="clear"/>
          </w:tcPr>
          <w:p>
            <w:pPr>
              <w:pStyle w:val="ANVURMGstileB"/>
              <w:spacing w:before="120" w:after="120"/>
              <w:rPr>
                <w:b/>
                <w:b/>
                <w:bCs/>
              </w:rPr>
            </w:pPr>
            <w:r>
              <w:rPr/>
              <w:t xml:space="preserve">Obiettivo: accertare l’esistenza di attività di accompagnamento al mondo del lavoro e l’interesse concreto del CdS verso l’efficacia degli studi effettuati ai fini dell’inserimento nel mondo del lavoro. </w:t>
            </w:r>
            <w:r/>
          </w:p>
        </w:tc>
      </w:tr>
      <w:tr>
        <w:trPr/>
        <w:tc>
          <w:tcPr>
            <w:tcW w:w="9605" w:type="dxa"/>
            <w:gridSpan w:val="5"/>
            <w:tcBorders/>
            <w:shd w:color="auto" w:fill="auto" w:val="clear"/>
          </w:tcPr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</w:tr>
      <w:tr>
        <w:trPr/>
        <w:tc>
          <w:tcPr>
            <w:tcW w:w="9605" w:type="dxa"/>
            <w:gridSpan w:val="5"/>
            <w:tcBorders>
              <w:bottom w:val="single" w:sz="4" w:space="0" w:color="00000A"/>
              <w:insideH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  <w:r/>
          </w:p>
        </w:tc>
        <w:tc>
          <w:tcPr>
            <w:tcW w:w="19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Punti di attenzione</w:t>
            </w:r>
            <w:r/>
          </w:p>
        </w:tc>
        <w:tc>
          <w:tcPr>
            <w:tcW w:w="6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center"/>
          </w:tcPr>
          <w:p>
            <w:pPr>
              <w:pStyle w:val="ANVURMGstileA"/>
              <w:spacing w:before="120" w:after="120"/>
            </w:pPr>
            <w:r>
              <w:rPr/>
              <w:t>Aspetti da considerare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AQ5.E.1</w:t>
            </w:r>
            <w:r/>
          </w:p>
        </w:tc>
        <w:tc>
          <w:tcPr>
            <w:tcW w:w="19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Efficacia del percorso di formazione</w:t>
            </w:r>
            <w:r/>
          </w:p>
        </w:tc>
        <w:tc>
          <w:tcPr>
            <w:tcW w:w="5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Il monitoraggio dell’efficacia del percorso di formazione del CdS coinvolge interlocutori esterni e in particolare quelli già consultati in fase di progettazione?</w:t>
            </w:r>
            <w:r/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AQ5.E.2</w:t>
            </w:r>
            <w:r/>
          </w:p>
        </w:tc>
        <w:tc>
          <w:tcPr>
            <w:tcW w:w="19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Attività per favorire l’occupazione dei laureati</w:t>
            </w:r>
            <w:r/>
          </w:p>
        </w:tc>
        <w:tc>
          <w:tcPr>
            <w:tcW w:w="5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  <w:rPr>
                <w:szCs w:val="24"/>
              </w:rPr>
            </w:pPr>
            <w:r>
              <w:rPr/>
              <w:t>Il CdS predispone iniziative o servizi idonei a favorire l’occupabilità dei propri laureati?</w:t>
            </w:r>
            <w:r>
              <w:rPr>
                <w:szCs w:val="24"/>
              </w:rPr>
              <w:t xml:space="preserve"> (</w:t>
            </w:r>
            <w:r>
              <w:rPr/>
              <w:t>ad es.: tirocini, contratti di alto apprendistato, stage, o altri interventi di orientamento al lavoro</w:t>
            </w:r>
            <w:r>
              <w:rPr>
                <w:szCs w:val="24"/>
              </w:rPr>
              <w:t xml:space="preserve">) </w:t>
            </w:r>
            <w:r/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7F7F7F" w:themeFill="text1" w:themeFillTint="80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</w:r>
            <w:r/>
          </w:p>
        </w:tc>
      </w:tr>
    </w:tbl>
    <w:p>
      <w:pPr>
        <w:pStyle w:val="Normal"/>
        <w:spacing w:before="120" w:after="120"/>
        <w:rPr>
          <w:rFonts w:cs="Arial"/>
          <w:lang w:eastAsia="en-US"/>
        </w:rPr>
      </w:pPr>
      <w:r>
        <w:rPr>
          <w:rFonts w:cs="Arial"/>
          <w:lang w:eastAsia="en-US"/>
        </w:rPr>
      </w:r>
      <w:r/>
    </w:p>
    <w:p>
      <w:pPr>
        <w:pStyle w:val="Normal"/>
        <w:rPr>
          <w:rFonts w:cs="Arial"/>
        </w:rPr>
      </w:pPr>
      <w:r>
        <w:rPr>
          <w:rFonts w:cs="Arial"/>
        </w:rPr>
      </w:r>
      <w:r>
        <w:br w:type="page"/>
      </w:r>
      <w:r/>
    </w:p>
    <w:tbl>
      <w:tblPr>
        <w:tblW w:w="960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58"/>
        <w:gridCol w:w="1984"/>
        <w:gridCol w:w="6664"/>
      </w:tblGrid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pageBreakBefore/>
              <w:spacing w:before="120" w:after="120"/>
              <w:rPr>
                <w:rFonts w:cs="Arial"/>
                <w:lang w:eastAsia="en-US"/>
              </w:rPr>
            </w:pPr>
            <w:r>
              <w:rPr/>
              <w:t>AQ5.E.1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Efficacia del percorso di formazione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  <w:rPr>
                <w:bCs/>
              </w:rPr>
            </w:pPr>
            <w:r>
              <w:rPr/>
              <w:t>Il monitoraggio dell’efficacia del percorso di formazione del CdS coinvolge interlocutori esterni e in particolare quelli già consultati in fase di progettazione?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  <w:tr>
        <w:trPr/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AQ5.E.2</w:t>
            </w:r>
            <w:r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</w:tcPr>
          <w:p>
            <w:pPr>
              <w:pStyle w:val="ANVURMGstileB"/>
              <w:spacing w:before="120" w:after="120"/>
            </w:pPr>
            <w:r>
              <w:rPr/>
              <w:t>Attività per favorire l’occupazione dei laureati</w:t>
            </w:r>
            <w:r/>
          </w:p>
        </w:tc>
        <w:tc>
          <w:tcPr>
            <w:tcW w:w="6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themeFill="background1" w:val="clear"/>
            <w:tcMar>
              <w:left w:w="103" w:type="dxa"/>
            </w:tcMar>
          </w:tcPr>
          <w:p>
            <w:pPr>
              <w:pStyle w:val="ANVURMGstileC"/>
              <w:spacing w:before="120" w:after="0"/>
            </w:pPr>
            <w:r>
              <w:rPr/>
              <w:t>Il CdS predispone iniziative o servizi idonei a favorire l’occupabilità dei propri laureati? (ad es.: tirocini, contratti di alto apprendistato, stage, o altri interventi di orientamento al lavoro)</w:t>
            </w:r>
            <w:r/>
          </w:p>
          <w:p>
            <w:pPr>
              <w:pStyle w:val="ANVURMGstileD"/>
            </w:pPr>
            <w:r>
              <w:rPr/>
              <w:t>Fonti documentali (indicate dall’Ateneo per l’esame a distanza)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  <w:p>
            <w:pPr>
              <w:pStyle w:val="ANVURMGstileEelencopuntato"/>
              <w:numPr>
                <w:ilvl w:val="0"/>
                <w:numId w:val="1"/>
              </w:numPr>
              <w:rPr>
                <w:rFonts w:cs="Calibri"/>
              </w:rPr>
            </w:pPr>
            <w:r>
              <w:rPr/>
              <w:t>…………………………………</w:t>
            </w:r>
            <w:r>
              <w:rPr/>
              <w:t>.</w:t>
            </w:r>
            <w:r/>
          </w:p>
        </w:tc>
      </w:tr>
    </w:tbl>
    <w:p>
      <w:pPr>
        <w:pStyle w:val="ANVURMGstileB"/>
        <w:spacing w:before="120" w:after="120"/>
        <w:rPr>
          <w:rFonts w:cs="Arial"/>
          <w:lang w:eastAsia="en-US"/>
        </w:rPr>
      </w:pPr>
      <w:r>
        <w:rPr/>
      </w:r>
      <w:r/>
    </w:p>
    <w:sectPr>
      <w:headerReference w:type="default" r:id="rId2"/>
      <w:footerReference w:type="default" r:id="rId3"/>
      <w:type w:val="nextPage"/>
      <w:pgSz w:w="11906" w:h="16838"/>
      <w:pgMar w:left="1418" w:right="1134" w:header="0" w:top="1134" w:footer="0" w:bottom="851" w:gutter="0"/>
      <w:pgNumType w:fmt="decimal"/>
      <w:formProt w:val="false"/>
      <w:textDirection w:val="lrTb"/>
      <w:docGrid w:type="default" w:linePitch="326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Arial Unicode M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</w:sdtPr>
    <w:sdtContent>
      <w:p>
        <w:pPr>
          <w:pStyle w:val="Pidipagina"/>
          <w:jc w:val="right"/>
          <w:rPr>
            <w:rFonts w:ascii="Calibri" w:hAnsi="Calibri" w:cs="Calibri" w:asciiTheme="minorHAnsi" w:cstheme="minorHAnsi" w:hAnsiTheme="minorHAnsi"/>
          </w:rPr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11</w:t>
        </w:r>
        <w:r>
          <w:fldChar w:fldCharType="end"/>
        </w:r>
        <w:r/>
      </w:p>
    </w:sdtContent>
  </w:sdt>
  <w:p>
    <w:pPr>
      <w:pStyle w:val="Pidipagina"/>
    </w:pPr>
    <w:r>
      <w:rPr/>
    </w:r>
    <w:r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</w:pPr>
    <w:r>
      <w:rPr/>
    </w:r>
    <w:r/>
  </w:p>
  <w:p>
    <w:pPr>
      <w:pStyle w:val="Intestazione"/>
    </w:pPr>
    <w:r>
      <w:rPr/>
      <w:drawing>
        <wp:inline distT="0" distB="0" distL="0" distR="0">
          <wp:extent cx="6108700" cy="1123950"/>
          <wp:effectExtent l="0" t="0" r="0" b="0"/>
          <wp:docPr id="1" name="Picture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0870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it-IT" w:eastAsia="it-IT" w:bidi="ar-SA"/>
      </w:rPr>
    </w:rPrDefault>
    <w:pPrDefault>
      <w:pPr/>
    </w:pPrDefault>
  </w:docDefaults>
  <w:latentStyles w:count="267" w:defQFormat="0" w:defUnhideWhenUsed="1" w:defSemiHidden="1" w:defUIPriority="0" w:defLockedState="0">
    <w:lsdException w:qFormat="1" w:semiHidden="0" w:unhideWhenUsed="0" w:name="Normal"/>
    <w:lsdException w:qFormat="1" w:semiHidden="0" w:unhideWhenUsed="0" w:name="heading 1"/>
    <w:lsdException w:qFormat="1" w:uiPriority="9" w:name="heading 2"/>
    <w:lsdException w:qFormat="1" w:name="heading 3"/>
    <w:lsdException w:qFormat="1" w:name="heading 4"/>
    <w:lsdException w:qFormat="1" w:name="heading 5"/>
    <w:lsdException w:qFormat="1" w:name="heading 6"/>
    <w:lsdException w:qFormat="1" w:name="heading 7"/>
    <w:lsdException w:qFormat="1" w:name="heading 8"/>
    <w:lsdException w:qFormat="1" w:name="heading 9"/>
    <w:lsdException w:uiPriority="99" w:name="footer"/>
    <w:lsdException w:qFormat="1" w:name="caption"/>
    <w:lsdException w:semiHidden="0" w:unhideWhenUsed="0" w:name="List Number"/>
    <w:lsdException w:semiHidden="0" w:unhideWhenUsed="0" w:name="List 4"/>
    <w:lsdException w:semiHidden="0" w:unhideWhenUsed="0" w:name="List 5"/>
    <w:lsdException w:qFormat="1" w:semiHidden="0" w:unhideWhenUsed="0" w:name="Title"/>
    <w:lsdException w:qFormat="1" w:semiHidden="0" w:unhideWhenUsed="0" w:name="Subtitle"/>
    <w:lsdException w:semiHidden="0" w:unhideWhenUsed="0" w:name="Salutation"/>
    <w:lsdException w:semiHidden="0" w:unhideWhenUsed="0" w:name="Date"/>
    <w:lsdException w:semiHidden="0" w:unhideWhenUsed="0" w:name="Body Text First Indent"/>
    <w:lsdException w:uiPriority="99" w:name="Hyperlink"/>
    <w:lsdException w:qFormat="1" w:semiHidden="0" w:unhideWhenUsed="0" w:uiPriority="22" w:name="Strong"/>
    <w:lsdException w:qFormat="1" w:semiHidden="0" w:unhideWhenUsed="0" w:uiPriority="20" w:name="Emphasis"/>
    <w:lsdException w:uiPriority="99" w:name="Normal (Web)"/>
    <w:lsdException w:semiHidden="0" w:unhideWhenUsed="0" w:name="Table Grid"/>
    <w:lsdException w:unhideWhenUsed="0" w:uiPriority="99" w:name="Placeholder Text"/>
    <w:lsdException w:qFormat="1" w:semiHidden="0" w:unhideWhenUsed="0" w:uiPriority="99" w:name="No Spacing"/>
    <w:lsdException w:semiHidden="0" w:unhideWhenUsed="0" w:uiPriority="99" w:name="Light Shading"/>
    <w:lsdException w:semiHidden="0" w:unhideWhenUsed="0" w:uiPriority="99" w:name="Light List"/>
    <w:lsdException w:semiHidden="0" w:unhideWhenUsed="0" w:uiPriority="99" w:name="Light Grid"/>
    <w:lsdException w:semiHidden="0" w:unhideWhenUsed="0" w:uiPriority="99" w:name="Medium Shading 1"/>
    <w:lsdException w:semiHidden="0" w:unhideWhenUsed="0" w:uiPriority="99" w:name="Medium Shading 2"/>
    <w:lsdException w:semiHidden="0" w:unhideWhenUsed="0" w:uiPriority="99" w:name="Medium List 1"/>
    <w:lsdException w:semiHidden="0" w:unhideWhenUsed="0" w:uiPriority="99" w:name="Medium List 2"/>
    <w:lsdException w:semiHidden="0" w:unhideWhenUsed="0" w:uiPriority="99" w:name="Medium Grid 1"/>
    <w:lsdException w:qFormat="1" w:semiHidden="0" w:unhideWhenUsed="0" w:uiPriority="1" w:name="Medium Grid 2"/>
    <w:lsdException w:semiHidden="0" w:unhideWhenUsed="0" w:uiPriority="60" w:name="Medium Grid 3"/>
    <w:lsdException w:semiHidden="0" w:unhideWhenUsed="0" w:uiPriority="61" w:name="Dark List"/>
    <w:lsdException w:semiHidden="0" w:unhideWhenUsed="0" w:uiPriority="62" w:name="Colorful Shading"/>
    <w:lsdException w:semiHidden="0" w:unhideWhenUsed="0" w:uiPriority="63" w:name="Colorful List"/>
    <w:lsdException w:semiHidden="0" w:unhideWhenUsed="0" w:uiPriority="64" w:name="Colorful Grid"/>
    <w:lsdException w:semiHidden="0" w:unhideWhenUsed="0" w:uiPriority="65" w:name="Light Shading Accent 1"/>
    <w:lsdException w:semiHidden="0" w:unhideWhenUsed="0" w:uiPriority="66" w:name="Light List Accent 1"/>
    <w:lsdException w:semiHidden="0" w:unhideWhenUsed="0" w:uiPriority="67" w:name="Light Grid Accent 1"/>
    <w:lsdException w:semiHidden="0" w:unhideWhenUsed="0" w:uiPriority="68" w:name="Medium Shading 1 Accent 1"/>
    <w:lsdException w:semiHidden="0" w:unhideWhenUsed="0" w:uiPriority="69" w:name="Medium Shading 2 Accent 1"/>
    <w:lsdException w:semiHidden="0" w:unhideWhenUsed="0" w:uiPriority="70" w:name="Medium List 1 Accent 1"/>
    <w:lsdException w:unhideWhenUsed="0" w:uiPriority="71" w:name="Revision"/>
    <w:lsdException w:qFormat="1" w:semiHidden="0" w:unhideWhenUsed="0" w:uiPriority="99" w:name="List Paragraph"/>
    <w:lsdException w:qFormat="1" w:semiHidden="0" w:unhideWhenUsed="0" w:uiPriority="73" w:name="Quote"/>
    <w:lsdException w:qFormat="1" w:semiHidden="0" w:unhideWhenUsed="0" w:uiPriority="60" w:name="Intense Quote"/>
    <w:lsdException w:semiHidden="0" w:unhideWhenUsed="0" w:uiPriority="61" w:name="Medium List 2 Accent 1"/>
    <w:lsdException w:semiHidden="0" w:unhideWhenUsed="0" w:uiPriority="62" w:name="Medium Grid 1 Accent 1"/>
    <w:lsdException w:semiHidden="0" w:unhideWhenUsed="0" w:uiPriority="63" w:name="Medium Grid 2 Accent 1"/>
    <w:lsdException w:semiHidden="0" w:unhideWhenUsed="0" w:uiPriority="64" w:name="Medium Grid 3 Accent 1"/>
    <w:lsdException w:semiHidden="0" w:unhideWhenUsed="0" w:uiPriority="65" w:name="Dark List Accent 1"/>
    <w:lsdException w:semiHidden="0" w:unhideWhenUsed="0" w:uiPriority="99" w:name="Colorful Shading Accent 1"/>
    <w:lsdException w:qFormat="1" w:semiHidden="0" w:unhideWhenUsed="0" w:uiPriority="34" w:name="Colorful List Accent 1"/>
    <w:lsdException w:qFormat="1" w:semiHidden="0" w:unhideWhenUsed="0" w:uiPriority="29" w:name="Colorful Grid Accent 1"/>
    <w:lsdException w:qFormat="1" w:semiHidden="0" w:unhideWhenUsed="0" w:uiPriority="30" w:name="Light Shading Accent 2"/>
    <w:lsdException w:semiHidden="0" w:unhideWhenUsed="0" w:uiPriority="66" w:name="Light List Accent 2"/>
    <w:lsdException w:semiHidden="0" w:unhideWhenUsed="0" w:uiPriority="67" w:name="Light Grid Accent 2"/>
    <w:lsdException w:semiHidden="0" w:unhideWhenUsed="0" w:uiPriority="68" w:name="Medium Shading 1 Accent 2"/>
    <w:lsdException w:semiHidden="0" w:unhideWhenUsed="0" w:uiPriority="69" w:name="Medium Shading 2 Accent 2"/>
    <w:lsdException w:semiHidden="0" w:unhideWhenUsed="0" w:uiPriority="70" w:name="Medium List 1 Accent 2"/>
    <w:lsdException w:semiHidden="0" w:unhideWhenUsed="0" w:uiPriority="71" w:name="Medium List 2 Accent 2"/>
    <w:lsdException w:semiHidden="0" w:unhideWhenUsed="0" w:uiPriority="72" w:name="Medium Grid 1 Accent 2"/>
    <w:lsdException w:semiHidden="0" w:unhideWhenUsed="0" w:uiPriority="73" w:name="Medium Grid 2 Accent 2"/>
    <w:lsdException w:semiHidden="0" w:unhideWhenUsed="0" w:uiPriority="60" w:name="Medium Grid 3 Accent 2"/>
    <w:lsdException w:semiHidden="0" w:unhideWhenUsed="0" w:uiPriority="61" w:name="Dark List Accent 2"/>
    <w:lsdException w:semiHidden="0" w:unhideWhenUsed="0" w:uiPriority="62" w:name="Colorful Shading Accent 2"/>
    <w:lsdException w:semiHidden="0" w:unhideWhenUsed="0" w:uiPriority="63" w:name="Colorful List Accent 2"/>
    <w:lsdException w:semiHidden="0" w:unhideWhenUsed="0" w:uiPriority="64" w:name="Colorful Grid Accent 2"/>
    <w:lsdException w:semiHidden="0" w:unhideWhenUsed="0" w:uiPriority="65" w:name="Light Shading Accent 3"/>
    <w:lsdException w:semiHidden="0" w:unhideWhenUsed="0" w:uiPriority="66" w:name="Light List Accent 3"/>
    <w:lsdException w:semiHidden="0" w:unhideWhenUsed="0" w:uiPriority="67" w:name="Light Grid Accent 3"/>
    <w:lsdException w:semiHidden="0" w:unhideWhenUsed="0" w:uiPriority="68" w:name="Medium Shading 1 Accent 3"/>
    <w:lsdException w:semiHidden="0" w:unhideWhenUsed="0" w:uiPriority="69" w:name="Medium Shading 2 Accent 3"/>
    <w:lsdException w:semiHidden="0" w:unhideWhenUsed="0" w:uiPriority="70" w:name="Medium List 1 Accent 3"/>
    <w:lsdException w:semiHidden="0" w:unhideWhenUsed="0" w:uiPriority="71" w:name="Medium List 2 Accent 3"/>
    <w:lsdException w:semiHidden="0" w:unhideWhenUsed="0" w:uiPriority="72" w:name="Medium Grid 1 Accent 3"/>
    <w:lsdException w:semiHidden="0" w:unhideWhenUsed="0" w:uiPriority="73" w:name="Medium Grid 2 Accent 3"/>
    <w:lsdException w:semiHidden="0" w:unhideWhenUsed="0" w:uiPriority="60" w:name="Medium Grid 3 Accent 3"/>
    <w:lsdException w:semiHidden="0" w:unhideWhenUsed="0" w:uiPriority="61" w:name="Dark List Accent 3"/>
    <w:lsdException w:semiHidden="0" w:unhideWhenUsed="0" w:uiPriority="62" w:name="Colorful Shading Accent 3"/>
    <w:lsdException w:semiHidden="0" w:unhideWhenUsed="0" w:uiPriority="63" w:name="Colorful List Accent 3"/>
    <w:lsdException w:semiHidden="0" w:unhideWhenUsed="0" w:uiPriority="64" w:name="Colorful Grid Accent 3"/>
    <w:lsdException w:semiHidden="0" w:unhideWhenUsed="0" w:uiPriority="65" w:name="Light Shading Accent 4"/>
    <w:lsdException w:semiHidden="0" w:unhideWhenUsed="0" w:uiPriority="66" w:name="Light List Accent 4"/>
    <w:lsdException w:semiHidden="0" w:unhideWhenUsed="0" w:uiPriority="67" w:name="Light Grid Accent 4"/>
    <w:lsdException w:semiHidden="0" w:unhideWhenUsed="0" w:uiPriority="68" w:name="Medium Shading 1 Accent 4"/>
    <w:lsdException w:semiHidden="0" w:unhideWhenUsed="0" w:uiPriority="69" w:name="Medium Shading 2 Accent 4"/>
    <w:lsdException w:semiHidden="0" w:unhideWhenUsed="0" w:uiPriority="70" w:name="Medium List 1 Accent 4"/>
    <w:lsdException w:semiHidden="0" w:unhideWhenUsed="0" w:uiPriority="71" w:name="Medium List 2 Accent 4"/>
    <w:lsdException w:semiHidden="0" w:unhideWhenUsed="0" w:uiPriority="72" w:name="Medium Grid 1 Accent 4"/>
    <w:lsdException w:semiHidden="0" w:unhideWhenUsed="0" w:uiPriority="73" w:name="Medium Grid 2 Accent 4"/>
    <w:lsdException w:semiHidden="0" w:unhideWhenUsed="0" w:uiPriority="60" w:name="Medium Grid 3 Accent 4"/>
    <w:lsdException w:semiHidden="0" w:unhideWhenUsed="0" w:uiPriority="61" w:name="Dark List Accent 4"/>
    <w:lsdException w:semiHidden="0" w:unhideWhenUsed="0" w:uiPriority="62" w:name="Colorful Shading Accent 4"/>
    <w:lsdException w:semiHidden="0" w:unhideWhenUsed="0" w:uiPriority="63" w:name="Colorful List Accent 4"/>
    <w:lsdException w:semiHidden="0" w:unhideWhenUsed="0" w:uiPriority="64" w:name="Colorful Grid Accent 4"/>
    <w:lsdException w:semiHidden="0" w:unhideWhenUsed="0" w:uiPriority="65" w:name="Light Shading Accent 5"/>
    <w:lsdException w:semiHidden="0" w:unhideWhenUsed="0" w:uiPriority="66" w:name="Light List Accent 5"/>
    <w:lsdException w:semiHidden="0" w:unhideWhenUsed="0" w:uiPriority="67" w:name="Light Grid Accent 5"/>
    <w:lsdException w:semiHidden="0" w:unhideWhenUsed="0" w:uiPriority="68" w:name="Medium Shading 1 Accent 5"/>
    <w:lsdException w:semiHidden="0" w:unhideWhenUsed="0" w:uiPriority="69" w:name="Medium Shading 2 Accent 5"/>
    <w:lsdException w:semiHidden="0" w:unhideWhenUsed="0" w:uiPriority="70" w:name="Medium List 1 Accent 5"/>
    <w:lsdException w:semiHidden="0" w:unhideWhenUsed="0" w:uiPriority="71" w:name="Medium List 2 Accent 5"/>
    <w:lsdException w:semiHidden="0" w:unhideWhenUsed="0" w:uiPriority="72" w:name="Medium Grid 1 Accent 5"/>
    <w:lsdException w:semiHidden="0" w:unhideWhenUsed="0" w:uiPriority="73" w:name="Medium Grid 2 Accent 5"/>
    <w:lsdException w:semiHidden="0" w:unhideWhenUsed="0" w:uiPriority="60" w:name="Medium Grid 3 Accent 5"/>
    <w:lsdException w:semiHidden="0" w:unhideWhenUsed="0" w:uiPriority="61" w:name="Dark List Accent 5"/>
    <w:lsdException w:semiHidden="0" w:unhideWhenUsed="0" w:uiPriority="62" w:name="Colorful Shading Accent 5"/>
    <w:lsdException w:semiHidden="0" w:unhideWhenUsed="0" w:uiPriority="63" w:name="Colorful List Accent 5"/>
    <w:lsdException w:semiHidden="0" w:unhideWhenUsed="0" w:uiPriority="64" w:name="Colorful Grid Accent 5"/>
    <w:lsdException w:semiHidden="0" w:unhideWhenUsed="0" w:uiPriority="65" w:name="Light Shading Accent 6"/>
    <w:lsdException w:semiHidden="0" w:unhideWhenUsed="0" w:uiPriority="66" w:name="Light List Accent 6"/>
    <w:lsdException w:semiHidden="0" w:unhideWhenUsed="0" w:uiPriority="67" w:name="Light Grid Accent 6"/>
    <w:lsdException w:semiHidden="0" w:unhideWhenUsed="0" w:uiPriority="68" w:name="Medium Shading 1 Accent 6"/>
    <w:lsdException w:semiHidden="0" w:unhideWhenUsed="0" w:uiPriority="69" w:name="Medium Shading 2 Accent 6"/>
    <w:lsdException w:semiHidden="0" w:unhideWhenUsed="0" w:uiPriority="70" w:name="Medium List 1 Accent 6"/>
    <w:lsdException w:semiHidden="0" w:unhideWhenUsed="0" w:uiPriority="71" w:name="Medium List 2 Accent 6"/>
    <w:lsdException w:semiHidden="0" w:unhideWhenUsed="0" w:uiPriority="72" w:name="Medium Grid 1 Accent 6"/>
    <w:lsdException w:semiHidden="0" w:unhideWhenUsed="0" w:uiPriority="73" w:name="Medium Grid 2 Accent 6"/>
    <w:lsdException w:semiHidden="0" w:unhideWhenUsed="0" w:uiPriority="60" w:name="Medium Grid 3 Accent 6"/>
    <w:lsdException w:semiHidden="0" w:unhideWhenUsed="0" w:uiPriority="61" w:name="Dark List Accent 6"/>
    <w:lsdException w:semiHidden="0" w:unhideWhenUsed="0" w:uiPriority="62" w:name="Colorful Shading Accent 6"/>
    <w:lsdException w:semiHidden="0" w:unhideWhenUsed="0" w:uiPriority="63" w:name="Colorful List Accent 6"/>
    <w:lsdException w:semiHidden="0" w:unhideWhenUsed="0" w:uiPriority="64" w:name="Colorful Grid Accent 6"/>
    <w:lsdException w:qFormat="1" w:semiHidden="0" w:unhideWhenUsed="0" w:uiPriority="65" w:name="Subtle Emphasis"/>
    <w:lsdException w:qFormat="1" w:semiHidden="0" w:unhideWhenUsed="0" w:uiPriority="66" w:name="Intense Emphasis"/>
    <w:lsdException w:qFormat="1" w:semiHidden="0" w:unhideWhenUsed="0" w:uiPriority="67" w:name="Subtle Reference"/>
    <w:lsdException w:qFormat="1" w:semiHidden="0" w:unhideWhenUsed="0" w:uiPriority="68" w:name="Intense Reference"/>
    <w:lsdException w:qFormat="1" w:semiHidden="0" w:unhideWhenUsed="0" w:uiPriority="69" w:name="Book Title"/>
    <w:lsdException w:uiPriority="70" w:name="Bibliography"/>
    <w:lsdException w:qFormat="1" w:uiPriority="71" w:name="TOC Heading"/>
  </w:latentStyles>
  <w:style w:type="paragraph" w:styleId="Normal" w:default="1">
    <w:name w:val="Normal"/>
    <w:qFormat/>
    <w:rsid w:val="003a2b5f"/>
    <w:pPr>
      <w:widowControl/>
      <w:suppressAutoHyphens w:val="true"/>
      <w:bidi w:val="0"/>
      <w:jc w:val="left"/>
    </w:pPr>
    <w:rPr>
      <w:rFonts w:ascii="Calibri" w:hAnsi="Calibri" w:eastAsia="Times New Roman" w:cs="Times New Roman"/>
      <w:color w:val="auto"/>
      <w:sz w:val="20"/>
      <w:szCs w:val="20"/>
      <w:lang w:val="it-IT" w:eastAsia="it-IT" w:bidi="ar-SA"/>
    </w:rPr>
  </w:style>
  <w:style w:type="paragraph" w:styleId="Titolo2">
    <w:name w:val="Titolo 2"/>
    <w:basedOn w:val="Normal"/>
    <w:link w:val="Titolo2Carattere"/>
    <w:uiPriority w:val="9"/>
    <w:qFormat/>
    <w:rsid w:val="00926d30"/>
    <w:pPr>
      <w:spacing w:before="280" w:after="280"/>
      <w:outlineLvl w:val="1"/>
    </w:pPr>
    <w:rPr>
      <w:b/>
      <w:bCs/>
      <w:sz w:val="36"/>
      <w:szCs w:val="36"/>
    </w:rPr>
  </w:style>
  <w:style w:type="paragraph" w:styleId="Titolo3">
    <w:name w:val="Titolo 3"/>
    <w:basedOn w:val="Normal"/>
    <w:link w:val="Titolo3Carattere"/>
    <w:semiHidden/>
    <w:unhideWhenUsed/>
    <w:qFormat/>
    <w:rsid w:val="00ab1ef8"/>
    <w:pPr>
      <w:keepNext/>
      <w:keepLines/>
      <w:spacing w:before="40" w:after="0"/>
      <w:outlineLvl w:val="2"/>
    </w:pPr>
    <w:rPr>
      <w:rFonts w:ascii="Cambria" w:hAnsi="Cambria" w:eastAsia="ＭＳ ゴシック" w:cs="" w:asciiTheme="majorHAnsi" w:cstheme="majorBidi" w:eastAsiaTheme="majorEastAsia" w:hAnsiTheme="majorHAnsi"/>
      <w:color w:val="243F60" w:themeColor="accent1" w:themeShade="7f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PidipaginaCarattere" w:customStyle="1">
    <w:name w:val="Piè di pagina Carattere"/>
    <w:link w:val="Pidipagina"/>
    <w:uiPriority w:val="99"/>
    <w:rsid w:val="00ca72a4"/>
    <w:rPr>
      <w:sz w:val="24"/>
      <w:szCs w:val="24"/>
    </w:rPr>
  </w:style>
  <w:style w:type="character" w:styleId="TestocommentoCarattere" w:customStyle="1">
    <w:name w:val="Testo commento Carattere"/>
    <w:link w:val="Testocommento"/>
    <w:rsid w:val="000b0c0e"/>
    <w:rPr>
      <w:rFonts w:ascii="Calibri" w:hAnsi="Calibri"/>
    </w:rPr>
  </w:style>
  <w:style w:type="character" w:styleId="Annotationreference">
    <w:name w:val="annotation reference"/>
    <w:rsid w:val="005b7b5f"/>
    <w:rPr>
      <w:rFonts w:cs="Times New Roman"/>
      <w:sz w:val="16"/>
      <w:szCs w:val="16"/>
    </w:rPr>
  </w:style>
  <w:style w:type="character" w:styleId="TestofumettoCarattere" w:customStyle="1">
    <w:name w:val="Testo fumetto Carattere"/>
    <w:link w:val="Testofumetto"/>
    <w:rsid w:val="005b7b5f"/>
    <w:rPr>
      <w:rFonts w:ascii="Tahoma" w:hAnsi="Tahoma" w:cs="Tahoma"/>
      <w:sz w:val="16"/>
      <w:szCs w:val="16"/>
    </w:rPr>
  </w:style>
  <w:style w:type="character" w:styleId="SoggettocommentoCarattere" w:customStyle="1">
    <w:name w:val="Soggetto commento Carattere"/>
    <w:link w:val="Soggettocommento"/>
    <w:rsid w:val="008c28ab"/>
    <w:rPr>
      <w:rFonts w:ascii="Calibri" w:hAnsi="Calibri"/>
      <w:b/>
      <w:bCs/>
    </w:rPr>
  </w:style>
  <w:style w:type="character" w:styleId="Rientrocorpodeltesto2Carattere" w:customStyle="1">
    <w:name w:val="Rientro corpo del testo 2 Carattere"/>
    <w:link w:val="Rientrocorpodeltesto2"/>
    <w:rsid w:val="001c5cf5"/>
    <w:rPr>
      <w:rFonts w:ascii="Calibri" w:hAnsi="Calibri"/>
      <w:szCs w:val="24"/>
    </w:rPr>
  </w:style>
  <w:style w:type="character" w:styleId="Footnotereference">
    <w:name w:val="footnote reference"/>
    <w:semiHidden/>
    <w:rsid w:val="00b9766b"/>
    <w:rPr>
      <w:vertAlign w:val="superscript"/>
    </w:rPr>
  </w:style>
  <w:style w:type="character" w:styleId="TestonotaapidipaginaCarattere" w:customStyle="1">
    <w:name w:val="Testo nota a piè di pagina Carattere"/>
    <w:link w:val="Testonotaapidipagina"/>
    <w:semiHidden/>
    <w:locked/>
    <w:rsid w:val="00b9766b"/>
    <w:rPr>
      <w:rFonts w:ascii="Arial Unicode MS" w:hAnsi="Arial Unicode MS" w:eastAsia="Arial Unicode MS"/>
      <w:sz w:val="16"/>
      <w:lang w:val="cs-CZ" w:eastAsia="cs-CZ" w:bidi="ar-SA"/>
    </w:rPr>
  </w:style>
  <w:style w:type="character" w:styleId="CollegamentoInternet">
    <w:name w:val="Collegamento Internet"/>
    <w:uiPriority w:val="99"/>
    <w:rsid w:val="006d6f93"/>
    <w:rPr>
      <w:color w:val="0000FF"/>
      <w:u w:val="single"/>
      <w:lang w:val="zxx" w:eastAsia="zxx" w:bidi="zxx"/>
    </w:rPr>
  </w:style>
  <w:style w:type="character" w:styleId="Appleconvertedspace" w:customStyle="1">
    <w:name w:val="apple-converted-space"/>
    <w:rsid w:val="0051514c"/>
    <w:rPr/>
  </w:style>
  <w:style w:type="character" w:styleId="StileasiaticoArialUnicodeMSnonlatinoArialUnicodeMS1" w:customStyle="1">
    <w:name w:val="Stile (asiatico) Arial Unicode MS (non latino) Arial Unicode MS 1..."/>
    <w:rsid w:val="00de22b8"/>
    <w:rPr>
      <w:rFonts w:ascii="Calibri" w:hAnsi="Calibri" w:eastAsia="Arial Unicode MS" w:cs="Arial Unicode MS"/>
      <w:sz w:val="22"/>
      <w:szCs w:val="22"/>
    </w:rPr>
  </w:style>
  <w:style w:type="character" w:styleId="Moztxttag" w:customStyle="1">
    <w:name w:val="moz-txt-tag"/>
    <w:rsid w:val="00067330"/>
    <w:rPr/>
  </w:style>
  <w:style w:type="character" w:styleId="Titolo2Carattere" w:customStyle="1">
    <w:name w:val="Titolo 2 Carattere"/>
    <w:basedOn w:val="DefaultParagraphFont"/>
    <w:link w:val="Titolo2"/>
    <w:uiPriority w:val="9"/>
    <w:rsid w:val="00926d30"/>
    <w:rPr>
      <w:b/>
      <w:bCs/>
      <w:sz w:val="36"/>
      <w:szCs w:val="36"/>
    </w:rPr>
  </w:style>
  <w:style w:type="character" w:styleId="Enfasi">
    <w:name w:val="Enfasi"/>
    <w:basedOn w:val="DefaultParagraphFont"/>
    <w:uiPriority w:val="20"/>
    <w:qFormat/>
    <w:rsid w:val="00926d30"/>
    <w:rPr>
      <w:i/>
      <w:iCs/>
    </w:rPr>
  </w:style>
  <w:style w:type="character" w:styleId="Strong">
    <w:name w:val="Strong"/>
    <w:basedOn w:val="DefaultParagraphFont"/>
    <w:uiPriority w:val="22"/>
    <w:qFormat/>
    <w:rsid w:val="00134bed"/>
    <w:rPr>
      <w:b/>
      <w:bCs/>
    </w:rPr>
  </w:style>
  <w:style w:type="character" w:styleId="Titolo3Carattere" w:customStyle="1">
    <w:name w:val="Titolo 3 Carattere"/>
    <w:basedOn w:val="DefaultParagraphFont"/>
    <w:link w:val="Titolo3"/>
    <w:semiHidden/>
    <w:rsid w:val="00ab1ef8"/>
    <w:rPr>
      <w:rFonts w:ascii="Cambria" w:hAnsi="Cambria" w:eastAsia="ＭＳ ゴシック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ListLabel1">
    <w:name w:val="ListLabel 1"/>
    <w:rPr>
      <w:rFonts w:cs="Times New Roman"/>
    </w:rPr>
  </w:style>
  <w:style w:type="character" w:styleId="ListLabel2">
    <w:name w:val="ListLabel 2"/>
    <w:rPr>
      <w:rFonts w:cs="Courier New"/>
    </w:rPr>
  </w:style>
  <w:style w:type="character" w:styleId="ListLabel3">
    <w:name w:val="ListLabel 3"/>
    <w:rPr>
      <w:rFonts w:eastAsia="Times New Roman" w:cs="Times New Roman"/>
    </w:rPr>
  </w:style>
  <w:style w:type="character" w:styleId="ListLabel4">
    <w:name w:val="ListLabel 4"/>
    <w:rPr>
      <w:sz w:val="20"/>
    </w:rPr>
  </w:style>
  <w:style w:type="character" w:styleId="ListLabel5">
    <w:name w:val="ListLabel 5"/>
    <w:rPr>
      <w:rFonts w:cs="Wingdings"/>
    </w:rPr>
  </w:style>
  <w:style w:type="character" w:styleId="ListLabel6">
    <w:name w:val="ListLabel 6"/>
    <w:rPr>
      <w:rFonts w:cs="Symbol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Mangal"/>
    </w:rPr>
  </w:style>
  <w:style w:type="paragraph" w:styleId="Intestazione">
    <w:name w:val="Intestazione"/>
    <w:basedOn w:val="Normal"/>
    <w:rsid w:val="00895aa1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Piè di pagina"/>
    <w:basedOn w:val="Normal"/>
    <w:link w:val="PidipaginaCarattere"/>
    <w:uiPriority w:val="99"/>
    <w:rsid w:val="00895aa1"/>
    <w:pPr>
      <w:tabs>
        <w:tab w:val="center" w:pos="4819" w:leader="none"/>
        <w:tab w:val="right" w:pos="9638" w:leader="none"/>
      </w:tabs>
    </w:pPr>
    <w:rPr>
      <w:lang w:val="x-none" w:eastAsia="x-none"/>
    </w:rPr>
  </w:style>
  <w:style w:type="paragraph" w:styleId="ListParagraph1" w:customStyle="1">
    <w:name w:val="List Paragraph1"/>
    <w:basedOn w:val="Normal"/>
    <w:rsid w:val="00427c79"/>
    <w:pPr>
      <w:spacing w:before="0" w:after="120"/>
      <w:ind w:left="720" w:hanging="0"/>
    </w:pPr>
    <w:rPr>
      <w:rFonts w:ascii="Verdana" w:hAnsi="Verdana" w:cs="Verdana"/>
      <w:color w:val="000000"/>
      <w:lang w:eastAsia="en-US"/>
    </w:rPr>
  </w:style>
  <w:style w:type="paragraph" w:styleId="Corpodeltesto1" w:customStyle="1">
    <w:name w:val="Corpo del testo1"/>
    <w:basedOn w:val="Normal"/>
    <w:rsid w:val="00645080"/>
    <w:pPr>
      <w:spacing w:before="0" w:after="120"/>
    </w:pPr>
    <w:rPr/>
  </w:style>
  <w:style w:type="paragraph" w:styleId="StileCalibri10ptGiustificatoDopo6pt" w:customStyle="1">
    <w:name w:val="Stile Calibri 10 pt Giustificato Dopo:  6 pt"/>
    <w:basedOn w:val="Normal"/>
    <w:rsid w:val="00097e9a"/>
    <w:pPr>
      <w:spacing w:before="0" w:after="120"/>
      <w:jc w:val="both"/>
    </w:pPr>
    <w:rPr/>
  </w:style>
  <w:style w:type="paragraph" w:styleId="Annotationtext">
    <w:name w:val="annotation text"/>
    <w:basedOn w:val="Normal"/>
    <w:link w:val="TestocommentoCarattere"/>
    <w:rsid w:val="000b0c0e"/>
    <w:pPr>
      <w:spacing w:before="0" w:after="120"/>
    </w:pPr>
    <w:rPr>
      <w:lang w:val="x-none" w:eastAsia="x-none"/>
    </w:rPr>
  </w:style>
  <w:style w:type="paragraph" w:styleId="BalloonText">
    <w:name w:val="Balloon Text"/>
    <w:basedOn w:val="Normal"/>
    <w:link w:val="TestofumettoCarattere"/>
    <w:rsid w:val="005b7b5f"/>
    <w:pPr/>
    <w:rPr>
      <w:rFonts w:ascii="Tahoma" w:hAnsi="Tahoma"/>
      <w:sz w:val="16"/>
      <w:szCs w:val="16"/>
      <w:lang w:val="x-none" w:eastAsia="x-none"/>
    </w:rPr>
  </w:style>
  <w:style w:type="paragraph" w:styleId="Annotationsubject">
    <w:name w:val="annotation subject"/>
    <w:basedOn w:val="Annotationtext"/>
    <w:link w:val="SoggettocommentoCarattere"/>
    <w:rsid w:val="008c28ab"/>
    <w:pPr>
      <w:spacing w:before="0" w:after="0"/>
    </w:pPr>
    <w:rPr>
      <w:b/>
      <w:bCs/>
    </w:rPr>
  </w:style>
  <w:style w:type="paragraph" w:styleId="BodyTextIndent2">
    <w:name w:val="Body Text Indent 2"/>
    <w:basedOn w:val="Normal"/>
    <w:link w:val="Rientrocorpodeltesto2Carattere"/>
    <w:rsid w:val="001c5cf5"/>
    <w:pPr>
      <w:spacing w:lineRule="auto" w:line="480" w:before="0" w:after="120"/>
      <w:ind w:left="283" w:hanging="0"/>
    </w:pPr>
    <w:rPr>
      <w:lang w:val="x-none" w:eastAsia="x-none"/>
    </w:rPr>
  </w:style>
  <w:style w:type="paragraph" w:styleId="BodyText3">
    <w:name w:val="Body Text 3"/>
    <w:basedOn w:val="Normal"/>
    <w:rsid w:val="00b9766b"/>
    <w:pPr>
      <w:spacing w:before="0" w:after="120"/>
    </w:pPr>
    <w:rPr>
      <w:sz w:val="16"/>
      <w:szCs w:val="16"/>
    </w:rPr>
  </w:style>
  <w:style w:type="paragraph" w:styleId="Footnotetext">
    <w:name w:val="footnote text"/>
    <w:basedOn w:val="Normal"/>
    <w:link w:val="TestonotaapidipaginaCarattere"/>
    <w:semiHidden/>
    <w:rsid w:val="00b9766b"/>
    <w:pPr>
      <w:ind w:left="170" w:hanging="170"/>
    </w:pPr>
    <w:rPr>
      <w:rFonts w:ascii="Arial Unicode MS" w:hAnsi="Arial Unicode MS" w:eastAsia="Arial Unicode MS"/>
      <w:sz w:val="16"/>
      <w:lang w:val="cs-CZ" w:eastAsia="cs-CZ"/>
    </w:rPr>
  </w:style>
  <w:style w:type="paragraph" w:styleId="StileCorpodeltesto3LatinoCalibrinonlatinoCalibri" w:customStyle="1">
    <w:name w:val="Stile Corpo del testo 3 + (Latino) Calibri (non latino) Calibri (..."/>
    <w:basedOn w:val="BodyText3"/>
    <w:rsid w:val="00b9766b"/>
    <w:pPr>
      <w:jc w:val="both"/>
    </w:pPr>
    <w:rPr>
      <w:rFonts w:cs="Calibri"/>
      <w:bCs/>
      <w:sz w:val="20"/>
      <w:szCs w:val="20"/>
    </w:rPr>
  </w:style>
  <w:style w:type="paragraph" w:styleId="StileCorpoLatinoCalibriasiaticoTimesNewRomannonla" w:customStyle="1">
    <w:name w:val="Stile Corpo + (Latino) Calibri (asiatico) Times New Roman (non la..."/>
    <w:basedOn w:val="Normal"/>
    <w:rsid w:val="00b9766b"/>
    <w:pPr>
      <w:spacing w:before="0" w:after="120"/>
      <w:jc w:val="both"/>
    </w:pPr>
    <w:rPr>
      <w:rFonts w:cs="Calibri"/>
    </w:rPr>
  </w:style>
  <w:style w:type="paragraph" w:styleId="ElencoacoloriColore11" w:customStyle="1">
    <w:name w:val="Elenco a colori - Colore 11"/>
    <w:basedOn w:val="Normal"/>
    <w:qFormat/>
    <w:rsid w:val="00b9766b"/>
    <w:pPr>
      <w:spacing w:before="0" w:after="120"/>
      <w:ind w:left="708" w:hanging="0"/>
    </w:pPr>
    <w:rPr/>
  </w:style>
  <w:style w:type="paragraph" w:styleId="Modulovuoto" w:customStyle="1">
    <w:name w:val="Modulo vuoto"/>
    <w:rsid w:val="001e33da"/>
    <w:pPr>
      <w:widowControl/>
      <w:suppressAutoHyphens w:val="true"/>
      <w:bidi w:val="0"/>
      <w:jc w:val="left"/>
    </w:pPr>
    <w:rPr>
      <w:rFonts w:ascii="Helvetica" w:hAnsi="Helvetica" w:eastAsia="ヒラギノ角ゴ Pro W3" w:cs="Times New Roman"/>
      <w:color w:val="000000"/>
      <w:sz w:val="24"/>
      <w:szCs w:val="20"/>
      <w:lang w:val="it-IT" w:eastAsia="it-IT" w:bidi="ar-SA"/>
    </w:rPr>
  </w:style>
  <w:style w:type="paragraph" w:styleId="StileDopo6pt" w:customStyle="1">
    <w:name w:val="Stile Dopo:  6 pt"/>
    <w:basedOn w:val="Normal"/>
    <w:rsid w:val="006d6f93"/>
    <w:pPr>
      <w:spacing w:before="0" w:after="120"/>
    </w:pPr>
    <w:rPr/>
  </w:style>
  <w:style w:type="paragraph" w:styleId="Stileprima6ptDopo6pt" w:customStyle="1">
    <w:name w:val="Stile prima 6 pt Dopo:  6 pt"/>
    <w:basedOn w:val="Normal"/>
    <w:rsid w:val="006d6f93"/>
    <w:pPr>
      <w:spacing w:before="120" w:after="120"/>
    </w:pPr>
    <w:rPr/>
  </w:style>
  <w:style w:type="paragraph" w:styleId="GrigliachiaraColore31" w:customStyle="1">
    <w:name w:val="Griglia chiara - Colore 31"/>
    <w:basedOn w:val="Normal"/>
    <w:qFormat/>
    <w:rsid w:val="006d6f93"/>
    <w:pPr>
      <w:ind w:left="708" w:hanging="0"/>
    </w:pPr>
    <w:rPr/>
  </w:style>
  <w:style w:type="paragraph" w:styleId="Elencomedio2Colore21" w:customStyle="1">
    <w:name w:val="Elenco medio 2 - Colore 21"/>
    <w:uiPriority w:val="99"/>
    <w:semiHidden/>
    <w:rsid w:val="00b56ebf"/>
    <w:pPr>
      <w:widowControl/>
      <w:suppressAutoHyphens w:val="true"/>
      <w:bidi w:val="0"/>
      <w:jc w:val="left"/>
    </w:pPr>
    <w:rPr>
      <w:rFonts w:ascii="Calibri" w:hAnsi="Calibri" w:eastAsia="Times New Roman" w:cs="Times New Roman"/>
      <w:color w:val="auto"/>
      <w:sz w:val="24"/>
      <w:szCs w:val="24"/>
      <w:lang w:val="it-IT" w:eastAsia="it-IT" w:bidi="ar-SA"/>
    </w:rPr>
  </w:style>
  <w:style w:type="paragraph" w:styleId="ListParagraph">
    <w:name w:val="List Paragraph"/>
    <w:basedOn w:val="Normal"/>
    <w:uiPriority w:val="99"/>
    <w:qFormat/>
    <w:rsid w:val="006b3a42"/>
    <w:pPr>
      <w:spacing w:before="0" w:after="0"/>
      <w:ind w:left="720" w:hanging="0"/>
      <w:contextualSpacing/>
    </w:pPr>
    <w:rPr/>
  </w:style>
  <w:style w:type="paragraph" w:styleId="Revision">
    <w:name w:val="Revision"/>
    <w:uiPriority w:val="71"/>
    <w:rsid w:val="00e85adf"/>
    <w:pPr>
      <w:widowControl/>
      <w:suppressAutoHyphens w:val="true"/>
      <w:bidi w:val="0"/>
      <w:jc w:val="left"/>
    </w:pPr>
    <w:rPr>
      <w:rFonts w:ascii="Calibri" w:hAnsi="Calibri" w:eastAsia="Times New Roman" w:cs="Times New Roman"/>
      <w:color w:val="auto"/>
      <w:sz w:val="24"/>
      <w:szCs w:val="24"/>
      <w:lang w:val="it-IT" w:eastAsia="it-IT" w:bidi="ar-SA"/>
    </w:rPr>
  </w:style>
  <w:style w:type="paragraph" w:styleId="Default" w:customStyle="1">
    <w:name w:val="Default"/>
    <w:rsid w:val="002d31e6"/>
    <w:pPr>
      <w:widowControl/>
      <w:suppressAutoHyphens w:val="true"/>
      <w:bidi w:val="0"/>
      <w:jc w:val="left"/>
    </w:pPr>
    <w:rPr>
      <w:rFonts w:ascii="Arial" w:hAnsi="Arial" w:cs="Arial" w:eastAsia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unhideWhenUsed/>
    <w:rsid w:val="008551fd"/>
    <w:pPr>
      <w:spacing w:before="280" w:after="280"/>
    </w:pPr>
    <w:rPr/>
  </w:style>
  <w:style w:type="paragraph" w:styleId="ANVURMGstileA" w:customStyle="1">
    <w:name w:val="ANVUR MG stile A"/>
    <w:basedOn w:val="Normal"/>
    <w:qFormat/>
    <w:rsid w:val="003a59d6"/>
    <w:pPr>
      <w:spacing w:before="120" w:after="120"/>
    </w:pPr>
    <w:rPr>
      <w:rFonts w:cs="Arial"/>
      <w:b/>
    </w:rPr>
  </w:style>
  <w:style w:type="paragraph" w:styleId="ANVURMGstileB" w:customStyle="1">
    <w:name w:val="ANVUR MG stile B"/>
    <w:basedOn w:val="Normal"/>
    <w:qFormat/>
    <w:rsid w:val="003a59d6"/>
    <w:pPr>
      <w:spacing w:before="120" w:after="120"/>
    </w:pPr>
    <w:rPr>
      <w:rFonts w:cs="Arial"/>
      <w:lang w:eastAsia="en-US"/>
    </w:rPr>
  </w:style>
  <w:style w:type="paragraph" w:styleId="ANVURMGstileC" w:customStyle="1">
    <w:name w:val="ANVUR MG stile C"/>
    <w:basedOn w:val="ANVURMGstileA"/>
    <w:qFormat/>
    <w:rsid w:val="0038277a"/>
    <w:pPr>
      <w:spacing w:before="120" w:after="0"/>
    </w:pPr>
    <w:rPr>
      <w:i/>
    </w:rPr>
  </w:style>
  <w:style w:type="paragraph" w:styleId="ANVURMGstileD" w:customStyle="1">
    <w:name w:val="ANVUR MG stile D"/>
    <w:basedOn w:val="Normal"/>
    <w:qFormat/>
    <w:rsid w:val="009c15d7"/>
    <w:pPr>
      <w:spacing w:before="120" w:after="120"/>
    </w:pPr>
    <w:rPr>
      <w:rFonts w:cs="Calibri"/>
      <w:b/>
      <w:bCs/>
      <w:u w:val="single"/>
    </w:rPr>
  </w:style>
  <w:style w:type="paragraph" w:styleId="ANVURMGstileEelencopuntato" w:customStyle="1">
    <w:name w:val="ANVUR MG stile E elenco puntato"/>
    <w:basedOn w:val="ListParagraph"/>
    <w:qFormat/>
    <w:rsid w:val="0038277a"/>
    <w:pPr>
      <w:spacing w:before="120" w:after="0"/>
      <w:ind w:left="170" w:hanging="170"/>
    </w:pPr>
    <w:rPr>
      <w:rFonts w:cs="Calibri"/>
    </w:rPr>
  </w:style>
  <w:style w:type="paragraph" w:styleId="ANVURMGstileFistruzioni" w:customStyle="1">
    <w:name w:val="ANVUR MG stile F istruzioni"/>
    <w:basedOn w:val="Normal"/>
    <w:qFormat/>
    <w:rsid w:val="0038277a"/>
    <w:pPr>
      <w:spacing w:before="120" w:after="0"/>
    </w:pPr>
    <w:rPr>
      <w:rFonts w:cs="Calibri"/>
      <w:sz w:val="16"/>
      <w:szCs w:val="16"/>
    </w:rPr>
  </w:style>
  <w:style w:type="paragraph" w:styleId="ANVURMGstileH" w:customStyle="1">
    <w:name w:val="ANVUR MG stile H"/>
    <w:basedOn w:val="Normal"/>
    <w:qFormat/>
    <w:rsid w:val="00fc7a69"/>
    <w:pPr>
      <w:spacing w:lineRule="auto" w:line="360"/>
    </w:pPr>
    <w:rPr>
      <w:b/>
      <w:sz w:val="24"/>
      <w:szCs w:val="24"/>
    </w:rPr>
  </w:style>
  <w:style w:type="paragraph" w:styleId="ANVURMGstileIvaloriABCD" w:customStyle="1">
    <w:name w:val="ANVUR MG stile I valori ABCD"/>
    <w:basedOn w:val="ANVURMGstileA"/>
    <w:qFormat/>
    <w:rsid w:val="00ba73e4"/>
    <w:pPr/>
    <w:rPr>
      <w:sz w:val="40"/>
    </w:rPr>
  </w:style>
  <w:style w:type="numbering" w:styleId="NoList" w:default="1">
    <w:name w:val="No List"/>
    <w:uiPriority w:val="99"/>
    <w:semiHidden/>
    <w:unhideWhenUsed/>
  </w:style>
  <w:style w:type="numbering" w:styleId="ANVURMGstileE" w:customStyle="1">
    <w:name w:val="ANVUR MG stile E"/>
    <w:uiPriority w:val="99"/>
    <w:rsid w:val="001d4b56"/>
  </w:style>
  <w:style w:type="table" w:default="1" w:styleId="Tabellanorma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9b5418"/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ile8">
    <w:name w:val="Stile8"/>
    <w:basedOn w:val="Tabellanormale"/>
    <w:uiPriority w:val="99"/>
    <w:rsid w:val="00a34650"/>
    <w:rPr>
      <w:color w:val="000000"/>
      <w:sz w:val="24"/>
      <w:szCs w:val="24"/>
    </w:rPr>
    <w:tblPr>
      <w:tblStyleRowBandSize w:val="1"/>
      <w:tblStyleColBandSize w:val="1"/>
      <w:tblInd w:type="dxa" w:w="0"/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AE5E46-EFBC-463D-9BF5-5FB14E040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Application>LibreOffice/4.3.2.2$Windows_x86 LibreOffice_project/edfb5295ba211bd31ad47d0bad0118690f76407d</Application>
  <Paragraphs>195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2015-01-24T14:36:00Z</dcterms:created>
  <dc:creator>d000525</dc:creator>
  <dc:language>it-IT</dc:language>
  <cp:lastPrinted>2014-08-10T17:50:00Z</cp:lastPrinted>
  <dcterms:modified xsi:type="dcterms:W3CDTF">2016-05-26T08:16:04Z</dcterms:modified>
  <cp:revision>17</cp:revision>
  <dc:title>Requisito AQ</dc:title>
</cp:coreProperties>
</file>